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7F" w:rsidRPr="00E9147F" w:rsidRDefault="00E9147F" w:rsidP="00E9147F">
      <w:pPr>
        <w:pStyle w:val="Default"/>
        <w:spacing w:line="276" w:lineRule="auto"/>
        <w:jc w:val="center"/>
        <w:rPr>
          <w:sz w:val="48"/>
          <w:szCs w:val="48"/>
        </w:rPr>
      </w:pPr>
      <w:bookmarkStart w:id="0" w:name="_GoBack"/>
      <w:bookmarkEnd w:id="0"/>
      <w:r w:rsidRPr="00E9147F">
        <w:rPr>
          <w:b/>
          <w:bCs/>
          <w:color w:val="0070C0"/>
          <w:sz w:val="48"/>
          <w:szCs w:val="4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Способы развития мелкой моторики рук с предметами домашнего обихода.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  <w:highlight w:val="green"/>
        </w:rPr>
        <w:t>Мы редко задумываемся</w:t>
      </w:r>
      <w:r w:rsidRPr="00E9147F">
        <w:rPr>
          <w:sz w:val="32"/>
          <w:szCs w:val="32"/>
        </w:rPr>
        <w:t xml:space="preserve">, выбирая на полках магазинов мелкие игрушки для наших детей. Обычно руководствуемся принципами внешней привлекательности игрушек. А между тем множество педагогов и методистов придумывают их, стараясь сделать максимально интересными и полезными для развития мелкой моторики - основы хорошей речи в будущем.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  <w:highlight w:val="cyan"/>
        </w:rPr>
        <w:t>Важно развивать мелкую моторику с самого раннего возраста</w:t>
      </w:r>
      <w:r w:rsidRPr="00E9147F">
        <w:rPr>
          <w:sz w:val="32"/>
          <w:szCs w:val="32"/>
        </w:rPr>
        <w:t xml:space="preserve"> – ведь центры, отвечающие за речь и движение пальцев в головном мозге расположены рядом. Стимулируя мелкую моторику рук, мы активизируем и соседние отделы, отвечающие за речь.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Чтоб заинтересовать ребенка на этом этапе обучения, </w:t>
      </w:r>
      <w:r w:rsidRPr="00E9147F">
        <w:rPr>
          <w:sz w:val="32"/>
          <w:szCs w:val="32"/>
          <w:highlight w:val="red"/>
        </w:rPr>
        <w:t>важно превратить занятия в увлекательную игру</w:t>
      </w:r>
      <w:r w:rsidRPr="00E9147F">
        <w:rPr>
          <w:sz w:val="32"/>
          <w:szCs w:val="32"/>
        </w:rPr>
        <w:t xml:space="preserve"> - тогда ребёнок будет с радостью выполнять полезные упражнения на развитие моторики.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Достоинством приведенных ниже игр на развитие мелкой моторики у детей является то, что для их проведения не требуются какие-то специальные игрушки, пособия и т п. В играх используются подручные материалы, которые есть в любом доме: прищепки, пуговицы, бусинки, крупа </w:t>
      </w:r>
      <w:proofErr w:type="spellStart"/>
      <w:r w:rsidRPr="00E9147F">
        <w:rPr>
          <w:sz w:val="32"/>
          <w:szCs w:val="32"/>
        </w:rPr>
        <w:t>и.т.д</w:t>
      </w:r>
      <w:proofErr w:type="spellEnd"/>
      <w:r w:rsidRPr="00E9147F">
        <w:rPr>
          <w:sz w:val="32"/>
          <w:szCs w:val="32"/>
        </w:rPr>
        <w:t xml:space="preserve">. </w:t>
      </w:r>
    </w:p>
    <w:p w:rsidR="00E9147F" w:rsidRDefault="00E9147F" w:rsidP="00E9147F">
      <w:pPr>
        <w:pStyle w:val="Default"/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38014" wp14:editId="4F952BFF">
                <wp:simplePos x="0" y="0"/>
                <wp:positionH relativeFrom="column">
                  <wp:posOffset>1053465</wp:posOffset>
                </wp:positionH>
                <wp:positionV relativeFrom="paragraph">
                  <wp:posOffset>41910</wp:posOffset>
                </wp:positionV>
                <wp:extent cx="3962400" cy="1033272"/>
                <wp:effectExtent l="0" t="19050" r="19050" b="1460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033272"/>
                        </a:xfrm>
                        <a:prstGeom prst="horizontalScroll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47F" w:rsidRPr="00E9147F" w:rsidRDefault="00E9147F" w:rsidP="00E9147F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E9147F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Игры с предметами домашнего обихода.</w:t>
                            </w:r>
                          </w:p>
                          <w:p w:rsidR="00E9147F" w:rsidRDefault="00E9147F" w:rsidP="00E914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3801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82.95pt;margin-top:3.3pt;width:312pt;height:8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" fillcolor="#92d050" strokecolor="#4472c4" strokeweight="1pt">
                <v:stroke joinstyle="miter"/>
                <v:textbox>
                  <w:txbxContent>
                    <w:p w:rsidR="00E9147F" w:rsidRPr="00E9147F" w:rsidRDefault="00E9147F" w:rsidP="00E9147F">
                      <w:pPr>
                        <w:pStyle w:val="Default"/>
                        <w:spacing w:line="276" w:lineRule="auto"/>
                        <w:jc w:val="center"/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E9147F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Игры с предметами домашнего обихода.</w:t>
                      </w:r>
                    </w:p>
                    <w:p w:rsidR="00E9147F" w:rsidRDefault="00E9147F" w:rsidP="00E914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147F" w:rsidRDefault="00E9147F" w:rsidP="00E9147F">
      <w:pPr>
        <w:pStyle w:val="Default"/>
        <w:spacing w:line="276" w:lineRule="auto"/>
        <w:rPr>
          <w:sz w:val="32"/>
          <w:szCs w:val="32"/>
        </w:rPr>
      </w:pPr>
    </w:p>
    <w:p w:rsidR="00E9147F" w:rsidRDefault="00E9147F" w:rsidP="00E9147F">
      <w:pPr>
        <w:pStyle w:val="Default"/>
        <w:spacing w:line="276" w:lineRule="auto"/>
        <w:rPr>
          <w:sz w:val="32"/>
          <w:szCs w:val="32"/>
        </w:rPr>
      </w:pPr>
    </w:p>
    <w:p w:rsidR="00E9147F" w:rsidRDefault="00E9147F" w:rsidP="00E9147F">
      <w:pPr>
        <w:pStyle w:val="Default"/>
        <w:spacing w:line="276" w:lineRule="auto"/>
        <w:rPr>
          <w:sz w:val="32"/>
          <w:szCs w:val="32"/>
        </w:rPr>
      </w:pPr>
    </w:p>
    <w:p w:rsidR="00E9147F" w:rsidRDefault="00E9147F" w:rsidP="00E9147F">
      <w:pPr>
        <w:pStyle w:val="Default"/>
        <w:spacing w:line="276" w:lineRule="auto"/>
        <w:rPr>
          <w:sz w:val="32"/>
          <w:szCs w:val="32"/>
        </w:rPr>
      </w:pP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>1.</w:t>
      </w:r>
      <w:r w:rsidRPr="00E9147F">
        <w:rPr>
          <w:color w:val="FF0000"/>
          <w:sz w:val="32"/>
          <w:szCs w:val="32"/>
        </w:rPr>
        <w:t xml:space="preserve">Дайте ребёнку круглую щетку для волос. </w:t>
      </w:r>
      <w:r w:rsidRPr="00E9147F">
        <w:rPr>
          <w:sz w:val="32"/>
          <w:szCs w:val="32"/>
        </w:rPr>
        <w:t xml:space="preserve">Ребёнок катает щётку между ладонями, приговаривая: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«</w:t>
      </w:r>
      <w:r w:rsidRPr="00E9147F">
        <w:rPr>
          <w:sz w:val="32"/>
          <w:szCs w:val="32"/>
        </w:rPr>
        <w:t xml:space="preserve">У сосны, у пихты, елки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Очень колкие иголки.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Но еще сильнее, чем ельник,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Вас уколет можжевельник. </w:t>
      </w:r>
    </w:p>
    <w:p w:rsidR="00E9147F" w:rsidRPr="00E9147F" w:rsidRDefault="00E9147F" w:rsidP="00E9147F">
      <w:pPr>
        <w:pStyle w:val="Default"/>
        <w:pageBreakBefore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lastRenderedPageBreak/>
        <w:t xml:space="preserve">2. </w:t>
      </w:r>
      <w:r w:rsidRPr="00E9147F">
        <w:rPr>
          <w:color w:val="FF9900"/>
          <w:sz w:val="32"/>
          <w:szCs w:val="32"/>
        </w:rPr>
        <w:t>Возьмите решетку для раковины</w:t>
      </w:r>
      <w:r w:rsidRPr="00E9147F">
        <w:rPr>
          <w:sz w:val="32"/>
          <w:szCs w:val="32"/>
        </w:rPr>
        <w:t xml:space="preserve"> (обычно Она состоит из множества клеточек). Ребёнок ходит указательным и средним пальцами, как ножками, по этим клеткам, стараясь делать шаги на каждый ударный слог. «Ходить» можно поочередно то одной, то другой рукой, а можно - и двумя одновременно, </w:t>
      </w:r>
      <w:proofErr w:type="spellStart"/>
      <w:proofErr w:type="gramStart"/>
      <w:r w:rsidRPr="00E9147F">
        <w:rPr>
          <w:sz w:val="32"/>
          <w:szCs w:val="32"/>
        </w:rPr>
        <w:t>говоря:В</w:t>
      </w:r>
      <w:proofErr w:type="spellEnd"/>
      <w:proofErr w:type="gramEnd"/>
      <w:r w:rsidRPr="00E9147F">
        <w:rPr>
          <w:sz w:val="32"/>
          <w:szCs w:val="32"/>
        </w:rPr>
        <w:t xml:space="preserve"> зоопарке мы бродили,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К каждой клетке подходили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И смотрели всех подряд: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Медвежат, волчат, бобрят».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>3.</w:t>
      </w:r>
      <w:r w:rsidRPr="00E9147F">
        <w:rPr>
          <w:color w:val="00B050"/>
          <w:sz w:val="32"/>
          <w:szCs w:val="32"/>
        </w:rPr>
        <w:t xml:space="preserve">Насыпаем в кастрюлю </w:t>
      </w:r>
      <w:r w:rsidRPr="00E9147F">
        <w:rPr>
          <w:sz w:val="32"/>
          <w:szCs w:val="32"/>
        </w:rPr>
        <w:t xml:space="preserve">1 кг гороха или фасоли. Ребёнок запускает туда руки и изображает, как месят тесто, приговаривая: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«Месим, месим тесто,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Есть в печи место.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Будут-будут из печи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Булочки и калачи».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4. </w:t>
      </w:r>
      <w:r w:rsidRPr="00E9147F">
        <w:rPr>
          <w:color w:val="7030A0"/>
          <w:sz w:val="32"/>
          <w:szCs w:val="32"/>
        </w:rPr>
        <w:t xml:space="preserve">Ребёнок катает грецкий орех </w:t>
      </w:r>
      <w:r w:rsidRPr="00E9147F">
        <w:rPr>
          <w:sz w:val="32"/>
          <w:szCs w:val="32"/>
        </w:rPr>
        <w:t xml:space="preserve">между ладонями и приговаривать: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«Я катаю мой орех,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Чтобы стал круглее всех.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5. </w:t>
      </w:r>
      <w:r w:rsidRPr="00E9147F">
        <w:rPr>
          <w:color w:val="00FFCC"/>
          <w:sz w:val="32"/>
          <w:szCs w:val="32"/>
        </w:rPr>
        <w:t>Два грецких ореха</w:t>
      </w:r>
      <w:r w:rsidRPr="00E9147F">
        <w:rPr>
          <w:sz w:val="32"/>
          <w:szCs w:val="32"/>
        </w:rPr>
        <w:t xml:space="preserve"> ребёнок держит в одной руке и вращает их один вокруг другого.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6. </w:t>
      </w:r>
      <w:r w:rsidRPr="00E9147F">
        <w:rPr>
          <w:color w:val="0099FF"/>
          <w:sz w:val="32"/>
          <w:szCs w:val="32"/>
        </w:rPr>
        <w:t>Ребенок комкает</w:t>
      </w:r>
      <w:r w:rsidRPr="00E9147F">
        <w:rPr>
          <w:sz w:val="32"/>
          <w:szCs w:val="32"/>
        </w:rPr>
        <w:t xml:space="preserve">, начиная с уголка, </w:t>
      </w:r>
      <w:r w:rsidRPr="00E9147F">
        <w:rPr>
          <w:color w:val="0099FF"/>
          <w:sz w:val="32"/>
          <w:szCs w:val="32"/>
        </w:rPr>
        <w:t xml:space="preserve">носовой платок </w:t>
      </w:r>
      <w:r w:rsidRPr="00E9147F">
        <w:rPr>
          <w:sz w:val="32"/>
          <w:szCs w:val="32"/>
        </w:rPr>
        <w:t xml:space="preserve">(или полиэтиленовый мешочек) так, чтобы он весь уместился в кулачке.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7. </w:t>
      </w:r>
      <w:r w:rsidRPr="00E9147F">
        <w:rPr>
          <w:color w:val="00FF00"/>
          <w:sz w:val="32"/>
          <w:szCs w:val="32"/>
        </w:rPr>
        <w:t>Строим «сруб» из спичек или счетных палочек</w:t>
      </w:r>
      <w:r w:rsidRPr="00E9147F">
        <w:rPr>
          <w:sz w:val="32"/>
          <w:szCs w:val="32"/>
        </w:rPr>
        <w:t xml:space="preserve">. Чем выше и ровнее сруб, тем лучше. </w:t>
      </w:r>
    </w:p>
    <w:p w:rsidR="00E9147F" w:rsidRPr="00E9147F" w:rsidRDefault="00E9147F" w:rsidP="00E9147F">
      <w:pPr>
        <w:pStyle w:val="Default"/>
        <w:spacing w:line="276" w:lineRule="auto"/>
        <w:rPr>
          <w:sz w:val="32"/>
          <w:szCs w:val="32"/>
        </w:rPr>
      </w:pPr>
      <w:r w:rsidRPr="00E9147F">
        <w:rPr>
          <w:sz w:val="32"/>
          <w:szCs w:val="32"/>
        </w:rPr>
        <w:t xml:space="preserve">8. </w:t>
      </w:r>
      <w:r w:rsidRPr="00E9147F">
        <w:rPr>
          <w:color w:val="FF3300"/>
          <w:sz w:val="32"/>
          <w:szCs w:val="32"/>
        </w:rPr>
        <w:t>Ребёнок собирает спички</w:t>
      </w:r>
      <w:r w:rsidRPr="00E9147F">
        <w:rPr>
          <w:color w:val="FF0000"/>
          <w:sz w:val="32"/>
          <w:szCs w:val="32"/>
        </w:rPr>
        <w:t xml:space="preserve"> </w:t>
      </w:r>
      <w:r w:rsidRPr="00E9147F">
        <w:rPr>
          <w:sz w:val="32"/>
          <w:szCs w:val="32"/>
        </w:rPr>
        <w:t xml:space="preserve">(или счетные палочки) одними и теми же пальцами разных рук (подушечками): двумя указательными, двумя средними и т.д. </w:t>
      </w:r>
    </w:p>
    <w:p w:rsidR="00E9147F" w:rsidRPr="00E9147F" w:rsidRDefault="00E9147F" w:rsidP="00E9147F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9147F">
        <w:rPr>
          <w:rFonts w:ascii="Times New Roman" w:hAnsi="Times New Roman" w:cs="Times New Roman"/>
          <w:sz w:val="32"/>
          <w:szCs w:val="32"/>
        </w:rPr>
        <w:t xml:space="preserve">9. Множество игр </w:t>
      </w:r>
      <w:r w:rsidRPr="00E9147F">
        <w:rPr>
          <w:rFonts w:ascii="Times New Roman" w:hAnsi="Times New Roman" w:cs="Times New Roman"/>
          <w:b/>
          <w:color w:val="FFC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с прищепками </w:t>
      </w:r>
      <w:r w:rsidRPr="00E9147F">
        <w:rPr>
          <w:rFonts w:ascii="Times New Roman" w:hAnsi="Times New Roman" w:cs="Times New Roman"/>
          <w:sz w:val="32"/>
          <w:szCs w:val="32"/>
        </w:rPr>
        <w:t>тоже развивают мелкую моторику рук, можно просто вместе с ребенком постирать кукольную одежду и развешать на прищепки, и это принесет неоценимую пользу.</w:t>
      </w:r>
    </w:p>
    <w:p w:rsidR="00E9147F" w:rsidRDefault="00E9147F" w:rsidP="00E9147F">
      <w:pPr>
        <w:pStyle w:val="Default"/>
        <w:spacing w:line="276" w:lineRule="auto"/>
        <w:rPr>
          <w:sz w:val="32"/>
          <w:szCs w:val="32"/>
        </w:rPr>
      </w:pPr>
    </w:p>
    <w:sectPr w:rsidR="00E9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7F"/>
    <w:rsid w:val="00A1071D"/>
    <w:rsid w:val="00E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FAC7"/>
  <w15:chartTrackingRefBased/>
  <w15:docId w15:val="{983957BF-BDB9-4540-806A-C82E118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2023-10-20T10:56:00Z</dcterms:created>
  <dcterms:modified xsi:type="dcterms:W3CDTF">2023-10-20T11:06:00Z</dcterms:modified>
</cp:coreProperties>
</file>