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B4" w:rsidRPr="00E128B4" w:rsidRDefault="00E128B4" w:rsidP="002C1D43">
      <w:pPr>
        <w:jc w:val="center"/>
        <w:rPr>
          <w:rFonts w:ascii="Times New Roman" w:hAnsi="Times New Roman" w:cs="Times New Roman"/>
          <w:b/>
          <w:bCs/>
          <w:sz w:val="28"/>
          <w:szCs w:val="28"/>
        </w:rPr>
      </w:pPr>
      <w:bookmarkStart w:id="0" w:name="_GoBack"/>
      <w:r w:rsidRPr="00E128B4">
        <w:rPr>
          <w:rFonts w:ascii="Times New Roman" w:hAnsi="Times New Roman" w:cs="Times New Roman"/>
          <w:b/>
          <w:bCs/>
          <w:sz w:val="28"/>
          <w:szCs w:val="28"/>
        </w:rPr>
        <w:t>Консультация для родителей</w:t>
      </w:r>
    </w:p>
    <w:bookmarkEnd w:id="0"/>
    <w:p w:rsidR="004B4CB7" w:rsidRPr="009F57FA" w:rsidRDefault="002C1D43" w:rsidP="002C1D43">
      <w:pPr>
        <w:jc w:val="center"/>
        <w:rPr>
          <w:rFonts w:ascii="Times New Roman" w:hAnsi="Times New Roman" w:cs="Times New Roman"/>
          <w:b/>
          <w:color w:val="7030A0"/>
          <w:sz w:val="28"/>
          <w:szCs w:val="28"/>
        </w:rPr>
      </w:pPr>
      <w:r w:rsidRPr="009F57FA">
        <w:rPr>
          <w:rFonts w:ascii="Times New Roman" w:hAnsi="Times New Roman" w:cs="Times New Roman"/>
          <w:b/>
          <w:bCs/>
          <w:color w:val="7030A0"/>
          <w:sz w:val="28"/>
          <w:szCs w:val="28"/>
        </w:rPr>
        <w:t>Логическое мышление у детей дошкольного возраста</w:t>
      </w:r>
    </w:p>
    <w:p w:rsidR="002C1D43" w:rsidRDefault="002C1D43" w:rsidP="002C1D43">
      <w:pPr>
        <w:jc w:val="both"/>
        <w:rPr>
          <w:rFonts w:ascii="Times New Roman" w:hAnsi="Times New Roman" w:cs="Times New Roman"/>
          <w:bCs/>
          <w:sz w:val="28"/>
          <w:szCs w:val="28"/>
        </w:rPr>
      </w:pPr>
      <w:r>
        <w:rPr>
          <w:rFonts w:ascii="Times New Roman" w:hAnsi="Times New Roman" w:cs="Times New Roman"/>
          <w:bCs/>
          <w:sz w:val="28"/>
          <w:szCs w:val="28"/>
        </w:rPr>
        <w:t>Л</w:t>
      </w:r>
      <w:r w:rsidR="004B4CB7" w:rsidRPr="004B4CB7">
        <w:rPr>
          <w:rFonts w:ascii="Times New Roman" w:hAnsi="Times New Roman" w:cs="Times New Roman"/>
          <w:bCs/>
          <w:sz w:val="28"/>
          <w:szCs w:val="28"/>
        </w:rPr>
        <w:t xml:space="preserve">огическое мышление – это особенный вид мышления, использующий определенные логические правила, конструкции и понятия. У детей логическое мышление вырабатывается в результате образного мышления. Такое мышление – это и есть высшая точка на чистоту и логичность мыслей у ребенка. Путь к этой точке – нелегкий и долгий, который требует высокой умственной активности и огромных знаний. </w:t>
      </w: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87"/>
        <w:gridCol w:w="5076"/>
      </w:tblGrid>
      <w:tr w:rsidR="002C1D43" w:rsidTr="002C1D43">
        <w:tc>
          <w:tcPr>
            <w:tcW w:w="5026" w:type="dxa"/>
            <w:tcBorders>
              <w:top w:val="nil"/>
              <w:bottom w:val="nil"/>
              <w:right w:val="nil"/>
            </w:tcBorders>
          </w:tcPr>
          <w:p w:rsidR="002C1D43" w:rsidRPr="004B4CB7" w:rsidRDefault="002C1D43" w:rsidP="002C1D43">
            <w:pPr>
              <w:jc w:val="both"/>
              <w:rPr>
                <w:rFonts w:ascii="Times New Roman" w:hAnsi="Times New Roman" w:cs="Times New Roman"/>
                <w:sz w:val="28"/>
                <w:szCs w:val="28"/>
              </w:rPr>
            </w:pPr>
            <w:r w:rsidRPr="004B4CB7">
              <w:rPr>
                <w:rFonts w:ascii="Times New Roman" w:hAnsi="Times New Roman" w:cs="Times New Roman"/>
                <w:bCs/>
                <w:color w:val="7030A0"/>
                <w:sz w:val="28"/>
                <w:szCs w:val="28"/>
              </w:rPr>
              <w:t xml:space="preserve">Развитие логического мышления у ребенка – довольно сложный процесс, который охватывает много разных познавательных функций и включает в себя различные занятия. </w:t>
            </w:r>
            <w:r w:rsidRPr="004B4CB7">
              <w:rPr>
                <w:rFonts w:ascii="Times New Roman" w:hAnsi="Times New Roman" w:cs="Times New Roman"/>
                <w:bCs/>
                <w:sz w:val="28"/>
                <w:szCs w:val="28"/>
              </w:rPr>
              <w:t>Это умение объяснить ребенку сложные вещи простым понятным ему языком, научить установлению взаимосвязей, научить оценивать ситуацию и делать выводы из нее.</w:t>
            </w:r>
          </w:p>
          <w:p w:rsidR="002C1D43" w:rsidRDefault="002C1D43" w:rsidP="002C1D43">
            <w:pPr>
              <w:jc w:val="both"/>
              <w:rPr>
                <w:rFonts w:ascii="Times New Roman" w:hAnsi="Times New Roman" w:cs="Times New Roman"/>
                <w:bCs/>
                <w:color w:val="7030A0"/>
                <w:sz w:val="28"/>
                <w:szCs w:val="28"/>
              </w:rPr>
            </w:pPr>
          </w:p>
        </w:tc>
        <w:tc>
          <w:tcPr>
            <w:tcW w:w="5027" w:type="dxa"/>
            <w:tcBorders>
              <w:left w:val="nil"/>
            </w:tcBorders>
          </w:tcPr>
          <w:p w:rsidR="002C1D43" w:rsidRDefault="002C1D43" w:rsidP="002C1D43">
            <w:pPr>
              <w:jc w:val="both"/>
              <w:rPr>
                <w:rFonts w:ascii="Times New Roman" w:hAnsi="Times New Roman" w:cs="Times New Roman"/>
                <w:bCs/>
                <w:color w:val="7030A0"/>
                <w:sz w:val="28"/>
                <w:szCs w:val="28"/>
              </w:rPr>
            </w:pPr>
            <w:r>
              <w:rPr>
                <w:noProof/>
                <w:lang w:eastAsia="ru-RU"/>
              </w:rPr>
              <w:drawing>
                <wp:inline distT="0" distB="0" distL="0" distR="0" wp14:anchorId="11891027" wp14:editId="523D6BD4">
                  <wp:extent cx="3086100" cy="2162175"/>
                  <wp:effectExtent l="0" t="0" r="0" b="9525"/>
                  <wp:docPr id="4" name="Рисунок 4" descr="Зачем детям развивать логическое мышление? | Алгоритмика | Яндекс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чем детям развивать логическое мышление? | Алгоритмика | Яндекс Дзе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7937" cy="2163462"/>
                          </a:xfrm>
                          <a:prstGeom prst="rect">
                            <a:avLst/>
                          </a:prstGeom>
                          <a:noFill/>
                          <a:ln>
                            <a:noFill/>
                          </a:ln>
                        </pic:spPr>
                      </pic:pic>
                    </a:graphicData>
                  </a:graphic>
                </wp:inline>
              </w:drawing>
            </w:r>
          </w:p>
        </w:tc>
      </w:tr>
    </w:tbl>
    <w:p w:rsidR="004B4CB7" w:rsidRDefault="004B4CB7" w:rsidP="004B4CB7">
      <w:pPr>
        <w:rPr>
          <w:rFonts w:ascii="Times New Roman" w:hAnsi="Times New Roman" w:cs="Times New Roman"/>
          <w:bCs/>
          <w:sz w:val="28"/>
          <w:szCs w:val="28"/>
        </w:rPr>
      </w:pPr>
      <w:r w:rsidRPr="004B4CB7">
        <w:rPr>
          <w:rFonts w:ascii="Times New Roman" w:hAnsi="Times New Roman" w:cs="Times New Roman"/>
          <w:bCs/>
          <w:sz w:val="28"/>
          <w:szCs w:val="28"/>
        </w:rPr>
        <w:t xml:space="preserve">Развитие логического мышления начинается в детстве и продолжается в течение всей жизни человека. </w:t>
      </w:r>
      <w:r w:rsidRPr="004B4CB7">
        <w:rPr>
          <w:rFonts w:ascii="Times New Roman" w:hAnsi="Times New Roman" w:cs="Times New Roman"/>
          <w:bCs/>
          <w:color w:val="7030A0"/>
          <w:sz w:val="28"/>
          <w:szCs w:val="28"/>
        </w:rPr>
        <w:t xml:space="preserve">Задача родителей – проявить поддержку и направить его увлечения и способности в нужном направлении. </w:t>
      </w:r>
      <w:r w:rsidRPr="004B4CB7">
        <w:rPr>
          <w:rFonts w:ascii="Times New Roman" w:hAnsi="Times New Roman" w:cs="Times New Roman"/>
          <w:bCs/>
          <w:sz w:val="28"/>
          <w:szCs w:val="28"/>
        </w:rPr>
        <w:t>Дети в возрасте 6-7 лет, хоть уже и дошкольники, но никогда не откажутся от любых увлекательных игр. Для дошкольника игровые упражнения – это лучший способ познания мира и окружающей реальности. Игровые занятия способствуют выработке у ребенка не только определенных логических взаимосвязей, но и развитию межличностных отношений в процессе игры. Ребенок учится не только соблюдать правила игры и побеждать, но и проигрывать, что способствует закалке характера.</w:t>
      </w:r>
    </w:p>
    <w:tbl>
      <w:tblPr>
        <w:tblStyle w:val="a3"/>
        <w:tblW w:w="0" w:type="auto"/>
        <w:tblLook w:val="04A0" w:firstRow="1" w:lastRow="0" w:firstColumn="1" w:lastColumn="0" w:noHBand="0" w:noVBand="1"/>
      </w:tblPr>
      <w:tblGrid>
        <w:gridCol w:w="4672"/>
        <w:gridCol w:w="4926"/>
      </w:tblGrid>
      <w:tr w:rsidR="004B4CB7" w:rsidTr="002C1D43">
        <w:trPr>
          <w:trHeight w:val="5794"/>
        </w:trPr>
        <w:tc>
          <w:tcPr>
            <w:tcW w:w="4672" w:type="dxa"/>
          </w:tcPr>
          <w:p w:rsidR="004B4CB7" w:rsidRPr="002C1D43" w:rsidRDefault="004B4CB7" w:rsidP="004B4CB7">
            <w:pPr>
              <w:spacing w:after="160" w:line="259" w:lineRule="auto"/>
              <w:rPr>
                <w:rFonts w:ascii="Times New Roman" w:hAnsi="Times New Roman" w:cs="Times New Roman"/>
                <w:color w:val="FF0000"/>
                <w:sz w:val="28"/>
                <w:szCs w:val="28"/>
              </w:rPr>
            </w:pPr>
            <w:r w:rsidRPr="002C1D43">
              <w:rPr>
                <w:rFonts w:ascii="Times New Roman" w:hAnsi="Times New Roman" w:cs="Times New Roman"/>
                <w:bCs/>
                <w:color w:val="FF0000"/>
                <w:sz w:val="28"/>
                <w:szCs w:val="28"/>
              </w:rPr>
              <w:lastRenderedPageBreak/>
              <w:t>ГРАФИЧЕСКИЕ ИГРЫ НА РАЗВИТИЕ ЛОГИКИ.</w:t>
            </w:r>
          </w:p>
          <w:p w:rsidR="004B4CB7" w:rsidRDefault="004B4CB7" w:rsidP="004B4CB7">
            <w:pPr>
              <w:spacing w:after="160" w:line="259" w:lineRule="auto"/>
              <w:rPr>
                <w:rFonts w:ascii="Times New Roman" w:hAnsi="Times New Roman" w:cs="Times New Roman"/>
                <w:sz w:val="28"/>
                <w:szCs w:val="28"/>
              </w:rPr>
            </w:pPr>
            <w:r w:rsidRPr="004B4CB7">
              <w:rPr>
                <w:rFonts w:ascii="Times New Roman" w:hAnsi="Times New Roman" w:cs="Times New Roman"/>
                <w:bCs/>
                <w:sz w:val="28"/>
                <w:szCs w:val="28"/>
              </w:rPr>
              <w:t>К графическим играм можно отнести любые занятия с пишущими предметами: рисование карандашом по клеточкам (так называемый графический диктант), раскрашивание картинок с цифровыми обозначениями цветовой гаммы, рисование по точкам и многое другое. Графический диктант можно писать с ребенком в домашних условиях. Для такой игры необходим только карандаш и листок бумаги в клетку, желательно крупную.</w:t>
            </w:r>
          </w:p>
        </w:tc>
        <w:tc>
          <w:tcPr>
            <w:tcW w:w="4926" w:type="dxa"/>
          </w:tcPr>
          <w:p w:rsidR="004B4CB7" w:rsidRDefault="002C1D43" w:rsidP="002C1D43">
            <w:pPr>
              <w:rPr>
                <w:rFonts w:ascii="Times New Roman" w:hAnsi="Times New Roman" w:cs="Times New Roman"/>
                <w:sz w:val="28"/>
                <w:szCs w:val="28"/>
              </w:rPr>
            </w:pPr>
            <w:r w:rsidRPr="004B4CB7">
              <w:rPr>
                <w:rFonts w:ascii="Times New Roman" w:hAnsi="Times New Roman" w:cs="Times New Roman"/>
                <w:noProof/>
                <w:sz w:val="28"/>
                <w:szCs w:val="28"/>
                <w:lang w:eastAsia="ru-RU"/>
              </w:rPr>
              <w:drawing>
                <wp:inline distT="0" distB="0" distL="0" distR="0" wp14:anchorId="4E3D9CD7" wp14:editId="2CB6BE52">
                  <wp:extent cx="2057400" cy="1800226"/>
                  <wp:effectExtent l="0" t="0" r="0" b="9525"/>
                  <wp:docPr id="3" name="Рисунок 3" descr="https://212d.ru/site_ds/files/70/images/861-bd4f73ccd18357e0693318fdd7448f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12d.ru/site_ds/files/70/images/861-bd4f73ccd18357e0693318fdd7448f5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1441" cy="1812512"/>
                          </a:xfrm>
                          <a:prstGeom prst="rect">
                            <a:avLst/>
                          </a:prstGeom>
                          <a:noFill/>
                          <a:ln>
                            <a:noFill/>
                          </a:ln>
                        </pic:spPr>
                      </pic:pic>
                    </a:graphicData>
                  </a:graphic>
                </wp:inline>
              </w:drawing>
            </w:r>
            <w:r w:rsidRPr="004B4CB7">
              <w:rPr>
                <w:rFonts w:ascii="Times New Roman" w:hAnsi="Times New Roman" w:cs="Times New Roman"/>
                <w:noProof/>
                <w:sz w:val="28"/>
                <w:szCs w:val="28"/>
                <w:lang w:eastAsia="ru-RU"/>
              </w:rPr>
              <w:drawing>
                <wp:inline distT="0" distB="0" distL="0" distR="0" wp14:anchorId="585B15DA" wp14:editId="39622716">
                  <wp:extent cx="1676331" cy="2053857"/>
                  <wp:effectExtent l="0" t="0" r="635" b="3810"/>
                  <wp:docPr id="2" name="Рисунок 2" descr="https://212d.ru/site_ds/files/70/images/38-9de14decfd9b1b8e819a8425f2389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12d.ru/site_ds/files/70/images/38-9de14decfd9b1b8e819a8425f2389e38.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379" cy="2072294"/>
                          </a:xfrm>
                          <a:prstGeom prst="rect">
                            <a:avLst/>
                          </a:prstGeom>
                          <a:noFill/>
                          <a:ln>
                            <a:noFill/>
                          </a:ln>
                        </pic:spPr>
                      </pic:pic>
                    </a:graphicData>
                  </a:graphic>
                </wp:inline>
              </w:drawing>
            </w:r>
          </w:p>
        </w:tc>
      </w:tr>
    </w:tbl>
    <w:p w:rsidR="004B4CB7" w:rsidRPr="002C1D43" w:rsidRDefault="004B4CB7" w:rsidP="002C1D43">
      <w:pPr>
        <w:jc w:val="center"/>
        <w:rPr>
          <w:rFonts w:ascii="Times New Roman" w:hAnsi="Times New Roman" w:cs="Times New Roman"/>
          <w:color w:val="FF0000"/>
          <w:sz w:val="28"/>
          <w:szCs w:val="28"/>
        </w:rPr>
      </w:pPr>
      <w:r w:rsidRPr="002C1D43">
        <w:rPr>
          <w:rFonts w:ascii="Times New Roman" w:hAnsi="Times New Roman" w:cs="Times New Roman"/>
          <w:bCs/>
          <w:color w:val="FF0000"/>
          <w:sz w:val="28"/>
          <w:szCs w:val="28"/>
        </w:rPr>
        <w:t>РЕЧЕВЫЕ ИГРЫ НА РАЗВИТИЕ ЛОГИКИ.</w:t>
      </w:r>
    </w:p>
    <w:p w:rsidR="004B4CB7" w:rsidRPr="004B4CB7" w:rsidRDefault="004B4CB7" w:rsidP="004B4CB7">
      <w:pPr>
        <w:rPr>
          <w:rFonts w:ascii="Times New Roman" w:hAnsi="Times New Roman" w:cs="Times New Roman"/>
          <w:sz w:val="28"/>
          <w:szCs w:val="28"/>
        </w:rPr>
      </w:pPr>
      <w:r w:rsidRPr="002C1D43">
        <w:rPr>
          <w:rFonts w:ascii="Times New Roman" w:hAnsi="Times New Roman" w:cs="Times New Roman"/>
          <w:bCs/>
          <w:color w:val="7030A0"/>
          <w:sz w:val="28"/>
          <w:szCs w:val="28"/>
        </w:rPr>
        <w:t xml:space="preserve">В ходе речевых логических игр дети учатся исследовать и анализировать информацию, полученную на слух. </w:t>
      </w:r>
      <w:r w:rsidRPr="004B4CB7">
        <w:rPr>
          <w:rFonts w:ascii="Times New Roman" w:hAnsi="Times New Roman" w:cs="Times New Roman"/>
          <w:bCs/>
          <w:sz w:val="28"/>
          <w:szCs w:val="28"/>
        </w:rPr>
        <w:t>Например, взрослый вслух произносит два слова, дошкольник должен назвать их различия между собой: апельсин и банан, весна и лето, день и ночь, бабочка и птица и т.п.</w:t>
      </w:r>
    </w:p>
    <w:p w:rsidR="004B4CB7" w:rsidRDefault="004B4CB7" w:rsidP="004B4CB7">
      <w:pPr>
        <w:rPr>
          <w:rFonts w:ascii="Times New Roman" w:hAnsi="Times New Roman" w:cs="Times New Roman"/>
          <w:bCs/>
          <w:sz w:val="28"/>
          <w:szCs w:val="28"/>
        </w:rPr>
      </w:pPr>
      <w:r w:rsidRPr="004B4CB7">
        <w:rPr>
          <w:rFonts w:ascii="Times New Roman" w:hAnsi="Times New Roman" w:cs="Times New Roman"/>
          <w:bCs/>
          <w:sz w:val="28"/>
          <w:szCs w:val="28"/>
        </w:rPr>
        <w:t xml:space="preserve">Можно попросить ребенка составить рассказы по картинкам. В этом случае необходимо следить за последовательностью (логичностью) рассказа, при затруднении ребенку следует помочь. </w:t>
      </w:r>
    </w:p>
    <w:tbl>
      <w:tblPr>
        <w:tblStyle w:val="a3"/>
        <w:tblW w:w="1034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3"/>
        <w:gridCol w:w="5670"/>
      </w:tblGrid>
      <w:tr w:rsidR="002C1D43" w:rsidTr="00F70251">
        <w:tc>
          <w:tcPr>
            <w:tcW w:w="4673" w:type="dxa"/>
          </w:tcPr>
          <w:p w:rsidR="002C1D43" w:rsidRDefault="002C1D43" w:rsidP="004B4CB7">
            <w:pPr>
              <w:rPr>
                <w:rFonts w:ascii="Times New Roman" w:hAnsi="Times New Roman" w:cs="Times New Roman"/>
                <w:bCs/>
                <w:sz w:val="28"/>
                <w:szCs w:val="28"/>
              </w:rPr>
            </w:pPr>
            <w:r w:rsidRPr="004B4CB7">
              <w:rPr>
                <w:rFonts w:ascii="Times New Roman" w:hAnsi="Times New Roman" w:cs="Times New Roman"/>
                <w:bCs/>
                <w:sz w:val="28"/>
                <w:szCs w:val="28"/>
              </w:rPr>
              <w:t>Довольно эффективны игры на узнавание объектов по определенным признакам. Необходимо попросить ребенка назвать предмет, про который рассказывает взрослый.</w:t>
            </w:r>
          </w:p>
          <w:p w:rsidR="002C1D43" w:rsidRPr="004B4CB7" w:rsidRDefault="002C1D43" w:rsidP="002C1D43">
            <w:pPr>
              <w:rPr>
                <w:rFonts w:ascii="Times New Roman" w:hAnsi="Times New Roman" w:cs="Times New Roman"/>
                <w:sz w:val="28"/>
                <w:szCs w:val="28"/>
              </w:rPr>
            </w:pPr>
            <w:proofErr w:type="gramStart"/>
            <w:r w:rsidRPr="004B4CB7">
              <w:rPr>
                <w:rFonts w:ascii="Times New Roman" w:hAnsi="Times New Roman" w:cs="Times New Roman"/>
                <w:bCs/>
                <w:sz w:val="28"/>
                <w:szCs w:val="28"/>
              </w:rPr>
              <w:t>Например</w:t>
            </w:r>
            <w:proofErr w:type="gramEnd"/>
            <w:r w:rsidRPr="004B4CB7">
              <w:rPr>
                <w:rFonts w:ascii="Times New Roman" w:hAnsi="Times New Roman" w:cs="Times New Roman"/>
                <w:bCs/>
                <w:sz w:val="28"/>
                <w:szCs w:val="28"/>
              </w:rPr>
              <w:t>:</w:t>
            </w:r>
          </w:p>
          <w:p w:rsidR="002C1D43" w:rsidRPr="004B4CB7" w:rsidRDefault="002C1D43" w:rsidP="002C1D43">
            <w:pPr>
              <w:rPr>
                <w:rFonts w:ascii="Times New Roman" w:hAnsi="Times New Roman" w:cs="Times New Roman"/>
                <w:sz w:val="28"/>
                <w:szCs w:val="28"/>
              </w:rPr>
            </w:pPr>
            <w:r w:rsidRPr="004B4CB7">
              <w:rPr>
                <w:rFonts w:ascii="Times New Roman" w:hAnsi="Times New Roman" w:cs="Times New Roman"/>
                <w:bCs/>
                <w:sz w:val="28"/>
                <w:szCs w:val="28"/>
              </w:rPr>
              <w:t>- он желтый, вытянутый и сладкий (банан);</w:t>
            </w:r>
          </w:p>
          <w:p w:rsidR="002C1D43" w:rsidRPr="004B4CB7" w:rsidRDefault="002C1D43" w:rsidP="002C1D43">
            <w:pPr>
              <w:rPr>
                <w:rFonts w:ascii="Times New Roman" w:hAnsi="Times New Roman" w:cs="Times New Roman"/>
                <w:sz w:val="28"/>
                <w:szCs w:val="28"/>
              </w:rPr>
            </w:pPr>
            <w:r w:rsidRPr="004B4CB7">
              <w:rPr>
                <w:rFonts w:ascii="Times New Roman" w:hAnsi="Times New Roman" w:cs="Times New Roman"/>
                <w:bCs/>
                <w:sz w:val="28"/>
                <w:szCs w:val="28"/>
              </w:rPr>
              <w:t>- он зеленый, полосатый, съедобный (арбуз);</w:t>
            </w:r>
          </w:p>
          <w:p w:rsidR="002C1D43" w:rsidRDefault="002C1D43" w:rsidP="004B4CB7">
            <w:pPr>
              <w:rPr>
                <w:rFonts w:ascii="Times New Roman" w:hAnsi="Times New Roman" w:cs="Times New Roman"/>
                <w:sz w:val="28"/>
                <w:szCs w:val="28"/>
              </w:rPr>
            </w:pPr>
            <w:r w:rsidRPr="004B4CB7">
              <w:rPr>
                <w:rFonts w:ascii="Times New Roman" w:hAnsi="Times New Roman" w:cs="Times New Roman"/>
                <w:bCs/>
                <w:sz w:val="28"/>
                <w:szCs w:val="28"/>
              </w:rPr>
              <w:t>- рыжая, хитрая, живет в лесу (лиса) и т.п.</w:t>
            </w:r>
          </w:p>
        </w:tc>
        <w:tc>
          <w:tcPr>
            <w:tcW w:w="5670" w:type="dxa"/>
          </w:tcPr>
          <w:p w:rsidR="00F70251" w:rsidRDefault="002C1D43" w:rsidP="00F70251">
            <w:pPr>
              <w:rPr>
                <w:rFonts w:ascii="Times New Roman" w:hAnsi="Times New Roman" w:cs="Times New Roman"/>
                <w:sz w:val="28"/>
                <w:szCs w:val="28"/>
              </w:rPr>
            </w:pPr>
            <w:r w:rsidRPr="004B4CB7">
              <w:rPr>
                <w:rFonts w:ascii="Times New Roman" w:hAnsi="Times New Roman" w:cs="Times New Roman"/>
                <w:bCs/>
                <w:sz w:val="28"/>
                <w:szCs w:val="28"/>
              </w:rPr>
              <w:t>Также можно попросить дошкольника назвать слова с противоположным значением.</w:t>
            </w:r>
          </w:p>
          <w:p w:rsidR="00F70251" w:rsidRPr="004B4CB7" w:rsidRDefault="002C1D43" w:rsidP="00F70251">
            <w:pPr>
              <w:rPr>
                <w:rFonts w:ascii="Times New Roman" w:hAnsi="Times New Roman" w:cs="Times New Roman"/>
                <w:sz w:val="28"/>
                <w:szCs w:val="28"/>
              </w:rPr>
            </w:pPr>
            <w:proofErr w:type="gramStart"/>
            <w:r w:rsidRPr="004B4CB7">
              <w:rPr>
                <w:rFonts w:ascii="Times New Roman" w:hAnsi="Times New Roman" w:cs="Times New Roman"/>
                <w:bCs/>
                <w:sz w:val="28"/>
                <w:szCs w:val="28"/>
              </w:rPr>
              <w:t>Например</w:t>
            </w:r>
            <w:proofErr w:type="gramEnd"/>
            <w:r w:rsidRPr="004B4CB7">
              <w:rPr>
                <w:rFonts w:ascii="Times New Roman" w:hAnsi="Times New Roman" w:cs="Times New Roman"/>
                <w:bCs/>
                <w:sz w:val="28"/>
                <w:szCs w:val="28"/>
              </w:rPr>
              <w:t>:</w:t>
            </w:r>
            <w:r w:rsidR="00F70251">
              <w:rPr>
                <w:noProof/>
                <w:lang w:eastAsia="ru-RU"/>
              </w:rPr>
              <w:t xml:space="preserve"> </w:t>
            </w: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80"/>
              <w:gridCol w:w="2474"/>
            </w:tblGrid>
            <w:tr w:rsidR="00F70251" w:rsidTr="00F70251">
              <w:tc>
                <w:tcPr>
                  <w:tcW w:w="3148" w:type="dxa"/>
                  <w:tcBorders>
                    <w:top w:val="nil"/>
                    <w:bottom w:val="nil"/>
                    <w:right w:val="nil"/>
                  </w:tcBorders>
                </w:tcPr>
                <w:p w:rsidR="00F70251" w:rsidRPr="004B4CB7" w:rsidRDefault="00F70251" w:rsidP="00F70251">
                  <w:pPr>
                    <w:rPr>
                      <w:rFonts w:ascii="Times New Roman" w:hAnsi="Times New Roman" w:cs="Times New Roman"/>
                      <w:sz w:val="28"/>
                      <w:szCs w:val="28"/>
                    </w:rPr>
                  </w:pPr>
                  <w:r w:rsidRPr="004B4CB7">
                    <w:rPr>
                      <w:rFonts w:ascii="Times New Roman" w:hAnsi="Times New Roman" w:cs="Times New Roman"/>
                      <w:bCs/>
                      <w:sz w:val="28"/>
                      <w:szCs w:val="28"/>
                    </w:rPr>
                    <w:t>веселый — грустный;</w:t>
                  </w:r>
                </w:p>
                <w:p w:rsidR="00F70251" w:rsidRPr="004B4CB7" w:rsidRDefault="00F70251" w:rsidP="00F70251">
                  <w:pPr>
                    <w:rPr>
                      <w:rFonts w:ascii="Times New Roman" w:hAnsi="Times New Roman" w:cs="Times New Roman"/>
                      <w:sz w:val="28"/>
                      <w:szCs w:val="28"/>
                    </w:rPr>
                  </w:pPr>
                  <w:r w:rsidRPr="004B4CB7">
                    <w:rPr>
                      <w:rFonts w:ascii="Times New Roman" w:hAnsi="Times New Roman" w:cs="Times New Roman"/>
                      <w:bCs/>
                      <w:sz w:val="28"/>
                      <w:szCs w:val="28"/>
                    </w:rPr>
                    <w:t>тяжелый – легкий;</w:t>
                  </w:r>
                </w:p>
                <w:p w:rsidR="00F70251" w:rsidRPr="004B4CB7" w:rsidRDefault="00F70251" w:rsidP="00F70251">
                  <w:pPr>
                    <w:rPr>
                      <w:rFonts w:ascii="Times New Roman" w:hAnsi="Times New Roman" w:cs="Times New Roman"/>
                      <w:sz w:val="28"/>
                      <w:szCs w:val="28"/>
                    </w:rPr>
                  </w:pPr>
                  <w:r w:rsidRPr="004B4CB7">
                    <w:rPr>
                      <w:rFonts w:ascii="Times New Roman" w:hAnsi="Times New Roman" w:cs="Times New Roman"/>
                      <w:bCs/>
                      <w:sz w:val="28"/>
                      <w:szCs w:val="28"/>
                    </w:rPr>
                    <w:t>белый – черный;</w:t>
                  </w:r>
                </w:p>
                <w:p w:rsidR="00F70251" w:rsidRPr="004B4CB7" w:rsidRDefault="00F70251" w:rsidP="00F70251">
                  <w:pPr>
                    <w:rPr>
                      <w:rFonts w:ascii="Times New Roman" w:hAnsi="Times New Roman" w:cs="Times New Roman"/>
                      <w:sz w:val="28"/>
                      <w:szCs w:val="28"/>
                    </w:rPr>
                  </w:pPr>
                  <w:r w:rsidRPr="004B4CB7">
                    <w:rPr>
                      <w:rFonts w:ascii="Times New Roman" w:hAnsi="Times New Roman" w:cs="Times New Roman"/>
                      <w:bCs/>
                      <w:sz w:val="28"/>
                      <w:szCs w:val="28"/>
                    </w:rPr>
                    <w:t>умный – глупый;</w:t>
                  </w:r>
                </w:p>
                <w:p w:rsidR="00F70251" w:rsidRPr="004B4CB7" w:rsidRDefault="00F70251" w:rsidP="00F70251">
                  <w:pPr>
                    <w:rPr>
                      <w:rFonts w:ascii="Times New Roman" w:hAnsi="Times New Roman" w:cs="Times New Roman"/>
                      <w:sz w:val="28"/>
                      <w:szCs w:val="28"/>
                    </w:rPr>
                  </w:pPr>
                  <w:r w:rsidRPr="004B4CB7">
                    <w:rPr>
                      <w:rFonts w:ascii="Times New Roman" w:hAnsi="Times New Roman" w:cs="Times New Roman"/>
                      <w:bCs/>
                      <w:sz w:val="28"/>
                      <w:szCs w:val="28"/>
                    </w:rPr>
                    <w:t>твердый – мягкий;</w:t>
                  </w:r>
                </w:p>
                <w:p w:rsidR="00F70251" w:rsidRPr="004B4CB7" w:rsidRDefault="00F70251" w:rsidP="00F70251">
                  <w:pPr>
                    <w:rPr>
                      <w:rFonts w:ascii="Times New Roman" w:hAnsi="Times New Roman" w:cs="Times New Roman"/>
                      <w:sz w:val="28"/>
                      <w:szCs w:val="28"/>
                    </w:rPr>
                  </w:pPr>
                  <w:r w:rsidRPr="004B4CB7">
                    <w:rPr>
                      <w:rFonts w:ascii="Times New Roman" w:hAnsi="Times New Roman" w:cs="Times New Roman"/>
                      <w:bCs/>
                      <w:sz w:val="28"/>
                      <w:szCs w:val="28"/>
                    </w:rPr>
                    <w:t>холодный – теплый;</w:t>
                  </w:r>
                </w:p>
                <w:p w:rsidR="00F70251" w:rsidRPr="004B4CB7" w:rsidRDefault="00F70251" w:rsidP="00F70251">
                  <w:pPr>
                    <w:rPr>
                      <w:rFonts w:ascii="Times New Roman" w:hAnsi="Times New Roman" w:cs="Times New Roman"/>
                      <w:sz w:val="28"/>
                      <w:szCs w:val="28"/>
                    </w:rPr>
                  </w:pPr>
                  <w:r w:rsidRPr="004B4CB7">
                    <w:rPr>
                      <w:rFonts w:ascii="Times New Roman" w:hAnsi="Times New Roman" w:cs="Times New Roman"/>
                      <w:bCs/>
                      <w:sz w:val="28"/>
                      <w:szCs w:val="28"/>
                    </w:rPr>
                    <w:t>чистый – грязный;</w:t>
                  </w:r>
                </w:p>
                <w:p w:rsidR="00F70251" w:rsidRDefault="00F70251" w:rsidP="00F70251">
                  <w:pPr>
                    <w:rPr>
                      <w:rFonts w:ascii="Times New Roman" w:hAnsi="Times New Roman" w:cs="Times New Roman"/>
                      <w:sz w:val="28"/>
                      <w:szCs w:val="28"/>
                    </w:rPr>
                  </w:pPr>
                </w:p>
              </w:tc>
              <w:tc>
                <w:tcPr>
                  <w:tcW w:w="2268" w:type="dxa"/>
                  <w:tcBorders>
                    <w:left w:val="nil"/>
                  </w:tcBorders>
                </w:tcPr>
                <w:p w:rsidR="00F70251" w:rsidRDefault="00F70251" w:rsidP="00F70251">
                  <w:pPr>
                    <w:rPr>
                      <w:rFonts w:ascii="Times New Roman" w:hAnsi="Times New Roman" w:cs="Times New Roman"/>
                      <w:sz w:val="28"/>
                      <w:szCs w:val="28"/>
                    </w:rPr>
                  </w:pPr>
                </w:p>
                <w:p w:rsidR="00F70251" w:rsidRDefault="00F70251" w:rsidP="00F70251">
                  <w:pPr>
                    <w:rPr>
                      <w:rFonts w:ascii="Times New Roman" w:hAnsi="Times New Roman" w:cs="Times New Roman"/>
                      <w:sz w:val="28"/>
                      <w:szCs w:val="28"/>
                    </w:rPr>
                  </w:pPr>
                </w:p>
                <w:p w:rsidR="00F70251" w:rsidRDefault="00F70251" w:rsidP="00F70251">
                  <w:pPr>
                    <w:jc w:val="right"/>
                    <w:rPr>
                      <w:rFonts w:ascii="Times New Roman" w:hAnsi="Times New Roman" w:cs="Times New Roman"/>
                      <w:sz w:val="28"/>
                      <w:szCs w:val="28"/>
                    </w:rPr>
                  </w:pPr>
                  <w:r>
                    <w:rPr>
                      <w:noProof/>
                      <w:lang w:eastAsia="ru-RU"/>
                    </w:rPr>
                    <w:drawing>
                      <wp:inline distT="0" distB="0" distL="0" distR="0" wp14:anchorId="1E9EA19C" wp14:editId="46AAB111">
                        <wp:extent cx="1433878" cy="1256665"/>
                        <wp:effectExtent l="0" t="0" r="0" b="635"/>
                        <wp:docPr id="5" name="Рисунок 5" descr="Электронная дидактическая игра &quot;Скажи наоборот&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лектронная дидактическая игра &quot;Скажи наоборот&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8200" cy="1277981"/>
                                </a:xfrm>
                                <a:prstGeom prst="rect">
                                  <a:avLst/>
                                </a:prstGeom>
                                <a:noFill/>
                                <a:ln>
                                  <a:noFill/>
                                </a:ln>
                              </pic:spPr>
                            </pic:pic>
                          </a:graphicData>
                        </a:graphic>
                      </wp:inline>
                    </w:drawing>
                  </w:r>
                </w:p>
              </w:tc>
            </w:tr>
          </w:tbl>
          <w:p w:rsidR="002C1D43" w:rsidRDefault="002C1D43" w:rsidP="00F70251">
            <w:pPr>
              <w:rPr>
                <w:rFonts w:ascii="Times New Roman" w:hAnsi="Times New Roman" w:cs="Times New Roman"/>
                <w:sz w:val="28"/>
                <w:szCs w:val="28"/>
              </w:rPr>
            </w:pPr>
          </w:p>
        </w:tc>
      </w:tr>
    </w:tbl>
    <w:p w:rsidR="004B4CB7" w:rsidRPr="004B4CB7" w:rsidRDefault="004B4CB7" w:rsidP="004B4CB7">
      <w:pPr>
        <w:rPr>
          <w:rFonts w:ascii="Times New Roman" w:hAnsi="Times New Roman" w:cs="Times New Roman"/>
          <w:sz w:val="28"/>
          <w:szCs w:val="28"/>
        </w:rPr>
      </w:pPr>
      <w:r w:rsidRPr="002C1D43">
        <w:rPr>
          <w:rFonts w:ascii="Times New Roman" w:hAnsi="Times New Roman" w:cs="Times New Roman"/>
          <w:bCs/>
          <w:color w:val="7030A0"/>
          <w:sz w:val="28"/>
          <w:szCs w:val="28"/>
        </w:rPr>
        <w:t xml:space="preserve">Отличная игра на одновременное развитие логики и речи </w:t>
      </w:r>
      <w:r w:rsidRPr="004B4CB7">
        <w:rPr>
          <w:rFonts w:ascii="Times New Roman" w:hAnsi="Times New Roman" w:cs="Times New Roman"/>
          <w:bCs/>
          <w:sz w:val="28"/>
          <w:szCs w:val="28"/>
        </w:rPr>
        <w:t>состоит в том, что нужно назвать слова, противоположные по смыслу: «Мышка пищит тихо, а собака лает – (громко)»; «Кот сытый, а волк – (голодный); «Один сапог чистый, а другой (грязный); «Для каши тарелка мелкая, а для супа – (глубокая); «Лимон – кислый, а апельсин (сладкий).</w:t>
      </w:r>
    </w:p>
    <w:p w:rsidR="004B4CB7" w:rsidRPr="004B4CB7" w:rsidRDefault="004B4CB7" w:rsidP="004B4CB7">
      <w:pPr>
        <w:rPr>
          <w:rFonts w:ascii="Times New Roman" w:hAnsi="Times New Roman" w:cs="Times New Roman"/>
          <w:sz w:val="28"/>
          <w:szCs w:val="28"/>
        </w:rPr>
      </w:pPr>
      <w:r w:rsidRPr="002C1D43">
        <w:rPr>
          <w:rFonts w:ascii="Times New Roman" w:hAnsi="Times New Roman" w:cs="Times New Roman"/>
          <w:bCs/>
          <w:color w:val="7030A0"/>
          <w:sz w:val="28"/>
          <w:szCs w:val="28"/>
        </w:rPr>
        <w:lastRenderedPageBreak/>
        <w:t>Очень полезно учить детей решать логические задачи на слух</w:t>
      </w:r>
      <w:r w:rsidRPr="004B4CB7">
        <w:rPr>
          <w:rFonts w:ascii="Times New Roman" w:hAnsi="Times New Roman" w:cs="Times New Roman"/>
          <w:bCs/>
          <w:sz w:val="28"/>
          <w:szCs w:val="28"/>
        </w:rPr>
        <w:t xml:space="preserve">, </w:t>
      </w:r>
      <w:proofErr w:type="gramStart"/>
      <w:r w:rsidR="002C1D43">
        <w:rPr>
          <w:rFonts w:ascii="Times New Roman" w:hAnsi="Times New Roman" w:cs="Times New Roman"/>
          <w:bCs/>
          <w:sz w:val="28"/>
          <w:szCs w:val="28"/>
        </w:rPr>
        <w:t>например</w:t>
      </w:r>
      <w:proofErr w:type="gramEnd"/>
      <w:r w:rsidRPr="004B4CB7">
        <w:rPr>
          <w:rFonts w:ascii="Times New Roman" w:hAnsi="Times New Roman" w:cs="Times New Roman"/>
          <w:bCs/>
          <w:sz w:val="28"/>
          <w:szCs w:val="28"/>
        </w:rPr>
        <w:t>: «Что легче, килограмм камней или килограмм ваты?», «Вася выше ростом Саши, но ниже Алеши. Кто выше Саша или Алеша?».</w:t>
      </w:r>
    </w:p>
    <w:p w:rsidR="004B4CB7" w:rsidRPr="002C1D43" w:rsidRDefault="004B4CB7" w:rsidP="002C1D43">
      <w:pPr>
        <w:jc w:val="center"/>
        <w:rPr>
          <w:rFonts w:ascii="Times New Roman" w:hAnsi="Times New Roman" w:cs="Times New Roman"/>
          <w:color w:val="FF0000"/>
          <w:sz w:val="28"/>
          <w:szCs w:val="28"/>
        </w:rPr>
      </w:pPr>
      <w:r w:rsidRPr="002C1D43">
        <w:rPr>
          <w:rFonts w:ascii="Times New Roman" w:hAnsi="Times New Roman" w:cs="Times New Roman"/>
          <w:bCs/>
          <w:color w:val="FF0000"/>
          <w:sz w:val="28"/>
          <w:szCs w:val="28"/>
        </w:rPr>
        <w:t>НАСТОЛЬНЫЕ ЛОГИЧЕСКИЕ ИГРЫ И ГОЛОВОЛОМКИ.</w:t>
      </w:r>
    </w:p>
    <w:p w:rsidR="004B4CB7" w:rsidRPr="004B4CB7" w:rsidRDefault="004B4CB7" w:rsidP="004B4CB7">
      <w:pPr>
        <w:rPr>
          <w:rFonts w:ascii="Times New Roman" w:hAnsi="Times New Roman" w:cs="Times New Roman"/>
          <w:sz w:val="28"/>
          <w:szCs w:val="28"/>
        </w:rPr>
      </w:pPr>
      <w:r w:rsidRPr="002C1D43">
        <w:rPr>
          <w:rFonts w:ascii="Times New Roman" w:hAnsi="Times New Roman" w:cs="Times New Roman"/>
          <w:bCs/>
          <w:color w:val="7030A0"/>
          <w:sz w:val="28"/>
          <w:szCs w:val="28"/>
        </w:rPr>
        <w:t>Настольные игры – отличный способ развивать не только логическое мышление, но и усидчивость</w:t>
      </w:r>
      <w:r w:rsidRPr="004B4CB7">
        <w:rPr>
          <w:rFonts w:ascii="Times New Roman" w:hAnsi="Times New Roman" w:cs="Times New Roman"/>
          <w:bCs/>
          <w:sz w:val="28"/>
          <w:szCs w:val="28"/>
        </w:rPr>
        <w:t>. Дети учатся размышлять и планировать, обдумывать каждый ход и составлять стратегию действий. Сегодня производители детских товаров предлагают огромнейший выбор таких игр, среди которых можно выделить, игры типа кирпичиков или уголков, где требуется сложить определенную заданную фигуру по образцу из кирпичиков. Наподобие игры в кирпичики, можно выделить игру башня (</w:t>
      </w:r>
      <w:proofErr w:type="spellStart"/>
      <w:r w:rsidRPr="004B4CB7">
        <w:rPr>
          <w:rFonts w:ascii="Times New Roman" w:hAnsi="Times New Roman" w:cs="Times New Roman"/>
          <w:bCs/>
          <w:sz w:val="28"/>
          <w:szCs w:val="28"/>
        </w:rPr>
        <w:t>дженго</w:t>
      </w:r>
      <w:proofErr w:type="spellEnd"/>
      <w:r w:rsidRPr="004B4CB7">
        <w:rPr>
          <w:rFonts w:ascii="Times New Roman" w:hAnsi="Times New Roman" w:cs="Times New Roman"/>
          <w:bCs/>
          <w:sz w:val="28"/>
          <w:szCs w:val="28"/>
        </w:rPr>
        <w:t>) – где нужно постараться построить башню, вытаскивая по одному брусочку, при этом стараясь сохранить равновесие.</w:t>
      </w:r>
    </w:p>
    <w:p w:rsidR="004B4CB7" w:rsidRPr="004B4CB7" w:rsidRDefault="004B4CB7" w:rsidP="004B4CB7">
      <w:pPr>
        <w:rPr>
          <w:rFonts w:ascii="Times New Roman" w:hAnsi="Times New Roman" w:cs="Times New Roman"/>
          <w:sz w:val="28"/>
          <w:szCs w:val="28"/>
        </w:rPr>
      </w:pPr>
      <w:r w:rsidRPr="004B4CB7">
        <w:rPr>
          <w:rFonts w:ascii="Times New Roman" w:hAnsi="Times New Roman" w:cs="Times New Roman"/>
          <w:bCs/>
          <w:sz w:val="28"/>
          <w:szCs w:val="28"/>
        </w:rPr>
        <w:t>К настольным играм можно также отнести лото и домино. Среди всех доступных игр из подручных средств можно отнести счетные палочки, можно просто дать ребенку счетные палочки и попросить сложить из них все буквы алфавита или разные слова.</w:t>
      </w:r>
    </w:p>
    <w:p w:rsidR="004B4CB7" w:rsidRDefault="004B4CB7" w:rsidP="004B4CB7">
      <w:pPr>
        <w:rPr>
          <w:rFonts w:ascii="Times New Roman" w:hAnsi="Times New Roman" w:cs="Times New Roman"/>
          <w:bCs/>
          <w:color w:val="0070C0"/>
          <w:sz w:val="28"/>
          <w:szCs w:val="28"/>
        </w:rPr>
      </w:pPr>
      <w:r w:rsidRPr="00F70251">
        <w:rPr>
          <w:rFonts w:ascii="Times New Roman" w:hAnsi="Times New Roman" w:cs="Times New Roman"/>
          <w:bCs/>
          <w:color w:val="7030A0"/>
          <w:sz w:val="28"/>
          <w:szCs w:val="28"/>
        </w:rPr>
        <w:t xml:space="preserve">Головоломки – это тоже увлекательные и полезные игры на развитие логики. </w:t>
      </w:r>
      <w:r w:rsidRPr="004B4CB7">
        <w:rPr>
          <w:rFonts w:ascii="Times New Roman" w:hAnsi="Times New Roman" w:cs="Times New Roman"/>
          <w:bCs/>
          <w:sz w:val="28"/>
          <w:szCs w:val="28"/>
        </w:rPr>
        <w:t>Среди таких игр можно выделить логич</w:t>
      </w:r>
      <w:r w:rsidR="00F70251">
        <w:rPr>
          <w:rFonts w:ascii="Times New Roman" w:hAnsi="Times New Roman" w:cs="Times New Roman"/>
          <w:bCs/>
          <w:sz w:val="28"/>
          <w:szCs w:val="28"/>
        </w:rPr>
        <w:t>еский шар – лабиринт</w:t>
      </w:r>
      <w:r w:rsidRPr="004B4CB7">
        <w:rPr>
          <w:rFonts w:ascii="Times New Roman" w:hAnsi="Times New Roman" w:cs="Times New Roman"/>
          <w:bCs/>
          <w:sz w:val="28"/>
          <w:szCs w:val="28"/>
        </w:rPr>
        <w:t xml:space="preserve">, состоящая из лабиринтов и дорожек, через которые нужно провести шарик разными способами. </w:t>
      </w:r>
      <w:r w:rsidRPr="00F70251">
        <w:rPr>
          <w:rFonts w:ascii="Times New Roman" w:hAnsi="Times New Roman" w:cs="Times New Roman"/>
          <w:bCs/>
          <w:color w:val="0070C0"/>
          <w:sz w:val="28"/>
          <w:szCs w:val="28"/>
        </w:rPr>
        <w:t>Такая игра отлично вырабатывает усидчивость и логику.</w:t>
      </w: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3"/>
        <w:gridCol w:w="6230"/>
      </w:tblGrid>
      <w:tr w:rsidR="00F70251" w:rsidTr="00F70251">
        <w:tc>
          <w:tcPr>
            <w:tcW w:w="3823" w:type="dxa"/>
            <w:tcBorders>
              <w:right w:val="nil"/>
            </w:tcBorders>
          </w:tcPr>
          <w:p w:rsidR="00F70251" w:rsidRDefault="00F70251" w:rsidP="004B4CB7">
            <w:pPr>
              <w:rPr>
                <w:rFonts w:ascii="Times New Roman" w:hAnsi="Times New Roman" w:cs="Times New Roman"/>
                <w:sz w:val="28"/>
                <w:szCs w:val="28"/>
              </w:rPr>
            </w:pPr>
            <w:r>
              <w:rPr>
                <w:noProof/>
                <w:sz w:val="28"/>
                <w:szCs w:val="28"/>
                <w:lang w:eastAsia="ru-RU"/>
              </w:rPr>
              <w:drawing>
                <wp:inline distT="0" distB="0" distL="0" distR="0" wp14:anchorId="40EE6599" wp14:editId="7257FD71">
                  <wp:extent cx="1943100" cy="2022590"/>
                  <wp:effectExtent l="0" t="0" r="0" b="0"/>
                  <wp:docPr id="6" name="Рисунок 6" descr="C:\Users\Артем\AppData\Local\Microsoft\Windows\Temporary Internet Files\Content.MSO\3C09F5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ртем\AppData\Local\Microsoft\Windows\Temporary Internet Files\Content.MSO\3C09F51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914" cy="2025519"/>
                          </a:xfrm>
                          <a:prstGeom prst="rect">
                            <a:avLst/>
                          </a:prstGeom>
                          <a:noFill/>
                          <a:ln>
                            <a:noFill/>
                          </a:ln>
                        </pic:spPr>
                      </pic:pic>
                    </a:graphicData>
                  </a:graphic>
                </wp:inline>
              </w:drawing>
            </w:r>
          </w:p>
        </w:tc>
        <w:tc>
          <w:tcPr>
            <w:tcW w:w="6230" w:type="dxa"/>
            <w:tcBorders>
              <w:top w:val="nil"/>
              <w:left w:val="nil"/>
              <w:bottom w:val="nil"/>
            </w:tcBorders>
          </w:tcPr>
          <w:p w:rsidR="00F70251" w:rsidRDefault="00F70251" w:rsidP="00F70251">
            <w:pPr>
              <w:rPr>
                <w:rFonts w:ascii="Times New Roman" w:hAnsi="Times New Roman" w:cs="Times New Roman"/>
                <w:bCs/>
                <w:sz w:val="28"/>
                <w:szCs w:val="28"/>
              </w:rPr>
            </w:pPr>
          </w:p>
          <w:p w:rsidR="00F70251" w:rsidRDefault="00F70251" w:rsidP="00F70251">
            <w:pPr>
              <w:rPr>
                <w:rFonts w:ascii="Times New Roman" w:hAnsi="Times New Roman" w:cs="Times New Roman"/>
                <w:bCs/>
                <w:sz w:val="28"/>
                <w:szCs w:val="28"/>
              </w:rPr>
            </w:pPr>
          </w:p>
          <w:p w:rsidR="00F70251" w:rsidRDefault="00F70251" w:rsidP="00F70251">
            <w:pPr>
              <w:rPr>
                <w:rFonts w:ascii="Times New Roman" w:hAnsi="Times New Roman" w:cs="Times New Roman"/>
                <w:bCs/>
                <w:sz w:val="28"/>
                <w:szCs w:val="28"/>
              </w:rPr>
            </w:pPr>
          </w:p>
          <w:p w:rsidR="00F70251" w:rsidRPr="004B4CB7" w:rsidRDefault="00F70251" w:rsidP="00F70251">
            <w:pPr>
              <w:rPr>
                <w:rFonts w:ascii="Times New Roman" w:hAnsi="Times New Roman" w:cs="Times New Roman"/>
                <w:sz w:val="28"/>
                <w:szCs w:val="28"/>
              </w:rPr>
            </w:pPr>
            <w:r w:rsidRPr="004B4CB7">
              <w:rPr>
                <w:rFonts w:ascii="Times New Roman" w:hAnsi="Times New Roman" w:cs="Times New Roman"/>
                <w:bCs/>
                <w:sz w:val="28"/>
                <w:szCs w:val="28"/>
              </w:rPr>
              <w:t xml:space="preserve">К головоломкам также можно отнести и классический кубик </w:t>
            </w:r>
            <w:proofErr w:type="spellStart"/>
            <w:r w:rsidRPr="004B4CB7">
              <w:rPr>
                <w:rFonts w:ascii="Times New Roman" w:hAnsi="Times New Roman" w:cs="Times New Roman"/>
                <w:bCs/>
                <w:sz w:val="28"/>
                <w:szCs w:val="28"/>
              </w:rPr>
              <w:t>Рубика</w:t>
            </w:r>
            <w:proofErr w:type="spellEnd"/>
            <w:r w:rsidRPr="004B4CB7">
              <w:rPr>
                <w:rFonts w:ascii="Times New Roman" w:hAnsi="Times New Roman" w:cs="Times New Roman"/>
                <w:bCs/>
                <w:sz w:val="28"/>
                <w:szCs w:val="28"/>
              </w:rPr>
              <w:t>. В 6-7 лет дети, как правило, уже способны его собрать.</w:t>
            </w:r>
          </w:p>
          <w:p w:rsidR="00F70251" w:rsidRDefault="00F70251" w:rsidP="004B4CB7">
            <w:pPr>
              <w:rPr>
                <w:rFonts w:ascii="Times New Roman" w:hAnsi="Times New Roman" w:cs="Times New Roman"/>
                <w:sz w:val="28"/>
                <w:szCs w:val="28"/>
              </w:rPr>
            </w:pPr>
          </w:p>
        </w:tc>
      </w:tr>
    </w:tbl>
    <w:p w:rsidR="00F70251" w:rsidRPr="004B4CB7" w:rsidRDefault="00F70251" w:rsidP="004B4CB7">
      <w:pPr>
        <w:rPr>
          <w:rFonts w:ascii="Times New Roman" w:hAnsi="Times New Roman" w:cs="Times New Roman"/>
          <w:sz w:val="28"/>
          <w:szCs w:val="28"/>
        </w:rPr>
      </w:pPr>
    </w:p>
    <w:p w:rsidR="004B4CB7" w:rsidRPr="00F70251" w:rsidRDefault="004B4CB7" w:rsidP="004B4CB7">
      <w:pPr>
        <w:rPr>
          <w:rFonts w:ascii="Times New Roman" w:hAnsi="Times New Roman" w:cs="Times New Roman"/>
          <w:color w:val="7030A0"/>
          <w:sz w:val="28"/>
          <w:szCs w:val="28"/>
        </w:rPr>
      </w:pPr>
      <w:r w:rsidRPr="00F70251">
        <w:rPr>
          <w:rFonts w:ascii="Times New Roman" w:hAnsi="Times New Roman" w:cs="Times New Roman"/>
          <w:bCs/>
          <w:color w:val="7030A0"/>
          <w:sz w:val="28"/>
          <w:szCs w:val="28"/>
        </w:rPr>
        <w:t>Книги с играми на развитие логики:</w:t>
      </w:r>
    </w:p>
    <w:p w:rsidR="004B4CB7" w:rsidRDefault="004B4CB7" w:rsidP="00F70251">
      <w:pPr>
        <w:spacing w:after="0"/>
        <w:rPr>
          <w:rFonts w:ascii="Times New Roman" w:hAnsi="Times New Roman" w:cs="Times New Roman"/>
          <w:bCs/>
          <w:sz w:val="28"/>
          <w:szCs w:val="28"/>
        </w:rPr>
      </w:pPr>
      <w:r w:rsidRPr="004B4CB7">
        <w:rPr>
          <w:rFonts w:ascii="Times New Roman" w:hAnsi="Times New Roman" w:cs="Times New Roman"/>
          <w:bCs/>
          <w:sz w:val="28"/>
          <w:szCs w:val="28"/>
        </w:rPr>
        <w:t>Книжные магазины предлагают широчайший выбор книг по развитию детей, от которого просто разбегаются глаза. Сориентироваться в таком выборе не всегда просто. Однако в вопросах развития детей лучше всего доверять известным психологам и педагогам.</w:t>
      </w:r>
    </w:p>
    <w:p w:rsidR="00F70251" w:rsidRDefault="00F70251" w:rsidP="00F70251">
      <w:pPr>
        <w:spacing w:after="0"/>
        <w:rPr>
          <w:rFonts w:ascii="Times New Roman" w:hAnsi="Times New Roman" w:cs="Times New Roman"/>
          <w:bCs/>
          <w:sz w:val="28"/>
          <w:szCs w:val="28"/>
        </w:rPr>
      </w:pPr>
    </w:p>
    <w:tbl>
      <w:tblPr>
        <w:tblStyle w:val="a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47"/>
        <w:gridCol w:w="3516"/>
      </w:tblGrid>
      <w:tr w:rsidR="00F70251" w:rsidTr="00F70251">
        <w:tc>
          <w:tcPr>
            <w:tcW w:w="6941" w:type="dxa"/>
            <w:tcBorders>
              <w:top w:val="nil"/>
              <w:bottom w:val="nil"/>
              <w:right w:val="nil"/>
            </w:tcBorders>
          </w:tcPr>
          <w:p w:rsidR="00F70251" w:rsidRPr="004B4CB7" w:rsidRDefault="00F70251" w:rsidP="00F70251">
            <w:pPr>
              <w:rPr>
                <w:rFonts w:ascii="Times New Roman" w:hAnsi="Times New Roman" w:cs="Times New Roman"/>
                <w:sz w:val="28"/>
                <w:szCs w:val="28"/>
              </w:rPr>
            </w:pPr>
            <w:r w:rsidRPr="004B4CB7">
              <w:rPr>
                <w:rFonts w:ascii="Times New Roman" w:hAnsi="Times New Roman" w:cs="Times New Roman"/>
                <w:bCs/>
                <w:sz w:val="28"/>
                <w:szCs w:val="28"/>
              </w:rPr>
              <w:lastRenderedPageBreak/>
              <w:t>- книга И.В. Мальцевой «Логика для дошкольников»,</w:t>
            </w:r>
            <w:r w:rsidRPr="00F70251">
              <w:rPr>
                <w:bCs/>
                <w:noProof/>
                <w:sz w:val="28"/>
                <w:szCs w:val="28"/>
                <w:lang w:eastAsia="ru-RU"/>
              </w:rPr>
              <w:t xml:space="preserve"> </w:t>
            </w:r>
          </w:p>
          <w:p w:rsidR="00F70251" w:rsidRPr="004B4CB7" w:rsidRDefault="00F70251" w:rsidP="00F70251">
            <w:pPr>
              <w:rPr>
                <w:rFonts w:ascii="Times New Roman" w:hAnsi="Times New Roman" w:cs="Times New Roman"/>
                <w:sz w:val="28"/>
                <w:szCs w:val="28"/>
              </w:rPr>
            </w:pPr>
            <w:r w:rsidRPr="004B4CB7">
              <w:rPr>
                <w:rFonts w:ascii="Times New Roman" w:hAnsi="Times New Roman" w:cs="Times New Roman"/>
                <w:bCs/>
                <w:sz w:val="28"/>
                <w:szCs w:val="28"/>
              </w:rPr>
              <w:t xml:space="preserve">- книга </w:t>
            </w:r>
            <w:proofErr w:type="spellStart"/>
            <w:r w:rsidRPr="004B4CB7">
              <w:rPr>
                <w:rFonts w:ascii="Times New Roman" w:hAnsi="Times New Roman" w:cs="Times New Roman"/>
                <w:bCs/>
                <w:sz w:val="28"/>
                <w:szCs w:val="28"/>
              </w:rPr>
              <w:t>О.С.Жуковой</w:t>
            </w:r>
            <w:proofErr w:type="spellEnd"/>
            <w:r w:rsidRPr="004B4CB7">
              <w:rPr>
                <w:rFonts w:ascii="Times New Roman" w:hAnsi="Times New Roman" w:cs="Times New Roman"/>
                <w:bCs/>
                <w:sz w:val="28"/>
                <w:szCs w:val="28"/>
              </w:rPr>
              <w:t xml:space="preserve"> «Тренируем логику и мышление»,</w:t>
            </w:r>
          </w:p>
          <w:p w:rsidR="00F70251" w:rsidRPr="004B4CB7" w:rsidRDefault="00F70251" w:rsidP="00F70251">
            <w:pPr>
              <w:rPr>
                <w:rFonts w:ascii="Times New Roman" w:hAnsi="Times New Roman" w:cs="Times New Roman"/>
                <w:sz w:val="28"/>
                <w:szCs w:val="28"/>
              </w:rPr>
            </w:pPr>
            <w:r w:rsidRPr="004B4CB7">
              <w:rPr>
                <w:rFonts w:ascii="Times New Roman" w:hAnsi="Times New Roman" w:cs="Times New Roman"/>
                <w:bCs/>
                <w:sz w:val="28"/>
                <w:szCs w:val="28"/>
              </w:rPr>
              <w:t xml:space="preserve">- рабочие тетради Е. </w:t>
            </w:r>
            <w:proofErr w:type="spellStart"/>
            <w:r w:rsidRPr="004B4CB7">
              <w:rPr>
                <w:rFonts w:ascii="Times New Roman" w:hAnsi="Times New Roman" w:cs="Times New Roman"/>
                <w:bCs/>
                <w:sz w:val="28"/>
                <w:szCs w:val="28"/>
              </w:rPr>
              <w:t>Бортниковой</w:t>
            </w:r>
            <w:proofErr w:type="spellEnd"/>
            <w:r w:rsidRPr="004B4CB7">
              <w:rPr>
                <w:rFonts w:ascii="Times New Roman" w:hAnsi="Times New Roman" w:cs="Times New Roman"/>
                <w:bCs/>
                <w:sz w:val="28"/>
                <w:szCs w:val="28"/>
              </w:rPr>
              <w:t xml:space="preserve"> «Развиваем внимание и логическое мышление».</w:t>
            </w:r>
          </w:p>
          <w:p w:rsidR="00F70251" w:rsidRPr="004B4CB7" w:rsidRDefault="00F70251" w:rsidP="00F70251">
            <w:pPr>
              <w:rPr>
                <w:rFonts w:ascii="Times New Roman" w:hAnsi="Times New Roman" w:cs="Times New Roman"/>
                <w:sz w:val="28"/>
                <w:szCs w:val="28"/>
              </w:rPr>
            </w:pPr>
            <w:r w:rsidRPr="004B4CB7">
              <w:rPr>
                <w:rFonts w:ascii="Times New Roman" w:hAnsi="Times New Roman" w:cs="Times New Roman"/>
                <w:bCs/>
                <w:sz w:val="28"/>
                <w:szCs w:val="28"/>
              </w:rPr>
              <w:t>Развивать ребенка по этим книгам можно даже в домашних условиях, задания в них простые, понятные и интересные.</w:t>
            </w:r>
          </w:p>
          <w:p w:rsidR="00F70251" w:rsidRDefault="00F70251" w:rsidP="00F70251">
            <w:pPr>
              <w:rPr>
                <w:rFonts w:ascii="Times New Roman" w:hAnsi="Times New Roman" w:cs="Times New Roman"/>
                <w:sz w:val="28"/>
                <w:szCs w:val="28"/>
              </w:rPr>
            </w:pPr>
          </w:p>
        </w:tc>
        <w:tc>
          <w:tcPr>
            <w:tcW w:w="3112" w:type="dxa"/>
            <w:tcBorders>
              <w:left w:val="nil"/>
            </w:tcBorders>
          </w:tcPr>
          <w:p w:rsidR="00F70251" w:rsidRDefault="00F70251" w:rsidP="00F70251">
            <w:pPr>
              <w:jc w:val="right"/>
              <w:rPr>
                <w:rFonts w:ascii="Times New Roman" w:hAnsi="Times New Roman" w:cs="Times New Roman"/>
                <w:sz w:val="28"/>
                <w:szCs w:val="28"/>
              </w:rPr>
            </w:pPr>
            <w:r>
              <w:rPr>
                <w:bCs/>
                <w:noProof/>
                <w:sz w:val="28"/>
                <w:szCs w:val="28"/>
                <w:lang w:eastAsia="ru-RU"/>
              </w:rPr>
              <w:drawing>
                <wp:inline distT="0" distB="0" distL="0" distR="0" wp14:anchorId="15E30029" wp14:editId="4089F0CC">
                  <wp:extent cx="1790700" cy="2369234"/>
                  <wp:effectExtent l="152400" t="114300" r="152400" b="107315"/>
                  <wp:docPr id="7" name="Рисунок 7" descr="C:\Users\Артем\AppData\Local\Microsoft\Windows\Temporary Internet Files\Content.MSO\8291AB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ртем\AppData\Local\Microsoft\Windows\Temporary Internet Files\Content.MSO\8291ABE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427232">
                            <a:off x="0" y="0"/>
                            <a:ext cx="1805018" cy="2388178"/>
                          </a:xfrm>
                          <a:prstGeom prst="rect">
                            <a:avLst/>
                          </a:prstGeom>
                          <a:noFill/>
                          <a:ln>
                            <a:noFill/>
                          </a:ln>
                        </pic:spPr>
                      </pic:pic>
                    </a:graphicData>
                  </a:graphic>
                </wp:inline>
              </w:drawing>
            </w:r>
          </w:p>
        </w:tc>
      </w:tr>
    </w:tbl>
    <w:p w:rsidR="00F70251" w:rsidRPr="004B4CB7" w:rsidRDefault="00F70251" w:rsidP="00F70251">
      <w:pPr>
        <w:spacing w:after="0"/>
        <w:rPr>
          <w:rFonts w:ascii="Times New Roman" w:hAnsi="Times New Roman" w:cs="Times New Roman"/>
          <w:sz w:val="28"/>
          <w:szCs w:val="28"/>
        </w:rPr>
      </w:pPr>
    </w:p>
    <w:p w:rsidR="004B4CB7" w:rsidRPr="00F70251" w:rsidRDefault="004B4CB7" w:rsidP="004B4CB7">
      <w:pPr>
        <w:rPr>
          <w:rFonts w:ascii="Times New Roman" w:hAnsi="Times New Roman" w:cs="Times New Roman"/>
          <w:color w:val="FF0000"/>
          <w:sz w:val="28"/>
          <w:szCs w:val="28"/>
        </w:rPr>
      </w:pPr>
      <w:r w:rsidRPr="00F70251">
        <w:rPr>
          <w:rFonts w:ascii="Times New Roman" w:hAnsi="Times New Roman" w:cs="Times New Roman"/>
          <w:bCs/>
          <w:color w:val="FF0000"/>
          <w:sz w:val="28"/>
          <w:szCs w:val="28"/>
        </w:rPr>
        <w:t>КОМПЬЮТЕРНЫЕ ИГРЫ НА РАЗВИТИЕ ЛОГИКИ.</w:t>
      </w:r>
    </w:p>
    <w:p w:rsidR="004B4CB7" w:rsidRPr="004B4CB7" w:rsidRDefault="004B4CB7" w:rsidP="004B4CB7">
      <w:pPr>
        <w:rPr>
          <w:rFonts w:ascii="Times New Roman" w:hAnsi="Times New Roman" w:cs="Times New Roman"/>
          <w:sz w:val="28"/>
          <w:szCs w:val="28"/>
        </w:rPr>
      </w:pPr>
      <w:r w:rsidRPr="00F70251">
        <w:rPr>
          <w:rFonts w:ascii="Times New Roman" w:hAnsi="Times New Roman" w:cs="Times New Roman"/>
          <w:bCs/>
          <w:color w:val="7030A0"/>
          <w:sz w:val="28"/>
          <w:szCs w:val="28"/>
        </w:rPr>
        <w:t xml:space="preserve">Использование компьютерных технологий в процессе обучения детей – это нормальное явления. </w:t>
      </w:r>
      <w:r w:rsidRPr="004B4CB7">
        <w:rPr>
          <w:rFonts w:ascii="Times New Roman" w:hAnsi="Times New Roman" w:cs="Times New Roman"/>
          <w:bCs/>
          <w:sz w:val="28"/>
          <w:szCs w:val="28"/>
        </w:rPr>
        <w:t xml:space="preserve">В Интернете также можно найти великое множество онлайн-игр. К негативным последствиям увлечения компьютерными играми можно отнести и торможение развития социальных отношений, поэтому повторимся. </w:t>
      </w:r>
      <w:r w:rsidRPr="00F70251">
        <w:rPr>
          <w:rFonts w:ascii="Times New Roman" w:hAnsi="Times New Roman" w:cs="Times New Roman"/>
          <w:bCs/>
          <w:color w:val="7030A0"/>
          <w:sz w:val="28"/>
          <w:szCs w:val="28"/>
        </w:rPr>
        <w:t>Занятия за компьютером следует строго регламентировать по времени</w:t>
      </w:r>
      <w:r w:rsidRPr="004B4CB7">
        <w:rPr>
          <w:rFonts w:ascii="Times New Roman" w:hAnsi="Times New Roman" w:cs="Times New Roman"/>
          <w:bCs/>
          <w:sz w:val="28"/>
          <w:szCs w:val="28"/>
        </w:rPr>
        <w:t>. При этом нужно не забывать, чтобы игры помимо развлекательной функции, несли еще и функцию познавательную. Поэтому к выбору игр для своего ребенка нужно подходить с толком.</w:t>
      </w:r>
    </w:p>
    <w:p w:rsidR="00C32A66" w:rsidRDefault="00C32A66"/>
    <w:sectPr w:rsidR="00C32A66" w:rsidSect="00F70251">
      <w:pgSz w:w="11906" w:h="16838"/>
      <w:pgMar w:top="568"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56A4D"/>
    <w:multiLevelType w:val="multilevel"/>
    <w:tmpl w:val="9B28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B7"/>
    <w:rsid w:val="002C1D43"/>
    <w:rsid w:val="004B4CB7"/>
    <w:rsid w:val="00517CB9"/>
    <w:rsid w:val="009F57FA"/>
    <w:rsid w:val="00B50F75"/>
    <w:rsid w:val="00C32A66"/>
    <w:rsid w:val="00E128B4"/>
    <w:rsid w:val="00F70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47C1"/>
  <w15:chartTrackingRefBased/>
  <w15:docId w15:val="{BF787670-DAB1-4F9B-AB9F-4B444C18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4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5020">
      <w:bodyDiv w:val="1"/>
      <w:marLeft w:val="0"/>
      <w:marRight w:val="0"/>
      <w:marTop w:val="0"/>
      <w:marBottom w:val="0"/>
      <w:divBdr>
        <w:top w:val="none" w:sz="0" w:space="0" w:color="auto"/>
        <w:left w:val="none" w:sz="0" w:space="0" w:color="auto"/>
        <w:bottom w:val="none" w:sz="0" w:space="0" w:color="auto"/>
        <w:right w:val="none" w:sz="0" w:space="0" w:color="auto"/>
      </w:divBdr>
    </w:div>
    <w:div w:id="113017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864</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9</cp:revision>
  <dcterms:created xsi:type="dcterms:W3CDTF">2021-11-16T18:34:00Z</dcterms:created>
  <dcterms:modified xsi:type="dcterms:W3CDTF">2023-10-20T12:48:00Z</dcterms:modified>
</cp:coreProperties>
</file>