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A7" w:rsidRPr="00F450A7" w:rsidRDefault="00F450A7" w:rsidP="00F450A7">
      <w:pPr>
        <w:pStyle w:val="Default"/>
        <w:jc w:val="center"/>
        <w:rPr>
          <w:rFonts w:ascii="Times New Roman" w:hAnsi="Times New Roman" w:cs="Times New Roman"/>
          <w:b/>
          <w:bCs/>
          <w:color w:val="5B9BD5" w:themeColor="accent1"/>
          <w:sz w:val="40"/>
          <w:szCs w:val="40"/>
        </w:rPr>
      </w:pPr>
      <w:bookmarkStart w:id="0" w:name="_GoBack"/>
      <w:r w:rsidRPr="00F450A7">
        <w:rPr>
          <w:rFonts w:ascii="Times New Roman" w:hAnsi="Times New Roman" w:cs="Times New Roman"/>
          <w:b/>
          <w:bCs/>
          <w:color w:val="5B9BD5" w:themeColor="accent1"/>
          <w:sz w:val="40"/>
          <w:szCs w:val="40"/>
        </w:rPr>
        <w:t>Консультация для педагогов</w:t>
      </w:r>
    </w:p>
    <w:bookmarkEnd w:id="0"/>
    <w:p w:rsidR="00382577" w:rsidRDefault="00F450A7" w:rsidP="00F450A7">
      <w:pPr>
        <w:pStyle w:val="Default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>«</w:t>
      </w:r>
      <w:r w:rsidR="00382577" w:rsidRPr="00F450A7">
        <w:rPr>
          <w:rFonts w:ascii="Times New Roman" w:hAnsi="Times New Roman" w:cs="Times New Roman"/>
          <w:b/>
          <w:bCs/>
          <w:color w:val="0070C0"/>
          <w:sz w:val="40"/>
          <w:szCs w:val="40"/>
        </w:rPr>
        <w:t>Игры с мячом, направленные на развитие ориентировки в пространстве</w:t>
      </w: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>»</w:t>
      </w:r>
    </w:p>
    <w:p w:rsidR="00F450A7" w:rsidRPr="00F450A7" w:rsidRDefault="00F450A7" w:rsidP="00F450A7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382577" w:rsidRPr="00F450A7" w:rsidRDefault="00F450A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00450" cy="2243942"/>
            <wp:effectExtent l="0" t="0" r="0" b="4445"/>
            <wp:wrapTight wrapText="bothSides">
              <wp:wrapPolygon edited="0">
                <wp:start x="0" y="0"/>
                <wp:lineTo x="0" y="21459"/>
                <wp:lineTo x="21486" y="21459"/>
                <wp:lineTo x="21486" y="0"/>
                <wp:lineTo x="0" y="0"/>
              </wp:wrapPolygon>
            </wp:wrapTight>
            <wp:docPr id="4" name="Рисунок 4" descr="Даже игра в мяч может стать развивающе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же игра в мяч может стать развивающей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4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577" w:rsidRPr="00F450A7">
        <w:rPr>
          <w:rFonts w:ascii="Times New Roman" w:hAnsi="Times New Roman" w:cs="Times New Roman"/>
          <w:sz w:val="28"/>
          <w:szCs w:val="28"/>
        </w:rPr>
        <w:t xml:space="preserve">Для детей с речевой патологией характерно нарушение пространственного восприятия, что создает значительные сложности в ориентации в пространстве, а в дальнейшем приводит к </w:t>
      </w:r>
      <w:proofErr w:type="spellStart"/>
      <w:r w:rsidR="00382577" w:rsidRPr="00F450A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382577" w:rsidRPr="00F450A7">
        <w:rPr>
          <w:rFonts w:ascii="Times New Roman" w:hAnsi="Times New Roman" w:cs="Times New Roman"/>
          <w:sz w:val="28"/>
          <w:szCs w:val="28"/>
        </w:rPr>
        <w:t xml:space="preserve">. Наша система упражнений с мячом направлена на отработку силы, точности движения, возможности определения себя и предмета в пространственном поле. Для этого мы используем резиновые, теннисные и сшитые из ткани мячи. Все эти игры не требуют большого пространства. 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b/>
          <w:bCs/>
          <w:sz w:val="28"/>
          <w:szCs w:val="28"/>
        </w:rPr>
        <w:t xml:space="preserve">1. Игра «Вратарь»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Цель: закрепление ориентированности ребенка в правой и левой сторонах, развитие быстроты реакции, точности движения.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Ход игры. Взрослый бросает мяч ребенку, одновременно предупреждая ребенка, куда должен лететь мяч. Ребенок должен сделать вратарское движение в заданном направлении. Ребенок: Вратарем зовусь не зря: Мяч всегда поймаю я. Взрослый: Раз, два, три — Справа (слева, прямо) мяч, смотри!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b/>
          <w:bCs/>
          <w:sz w:val="28"/>
          <w:szCs w:val="28"/>
        </w:rPr>
        <w:t xml:space="preserve">2. Игра «Вправо, влево прокати, только мяч не упусти»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Цель: закрепление ориентированности ребенка в правой и левой сторонах пространства, развитие ручной моторики. Оборудование: маленькие мячи или шарики.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Ход игры. Дети садятся вокруг стола. Мяч прокатывается от одного ребенка к другому по инструкции логопеда: «Саша, кати мяч влево (к Диме). Кати мяч вправо (к Оле). Куда надо катить мяч, чтобы он попал к Лене?» Важно удержать мяч на столе.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b/>
          <w:bCs/>
          <w:sz w:val="28"/>
          <w:szCs w:val="28"/>
        </w:rPr>
        <w:t xml:space="preserve">3. Игра «Мячик прыгает по мне — по груди и по спине»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Цель: закрепление ориентированности ребенка в собственном теле и в пространстве (справа — слева, впереди — сзади), закрепление употребления предлогов.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Оборудование: мячи, сшитые из ткани, теннисные мячи.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Ход игры. Дети выполняют задания по инструкции логопеда. Логопед: </w:t>
      </w:r>
      <w:proofErr w:type="gramStart"/>
      <w:r w:rsidRPr="00F450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50A7">
        <w:rPr>
          <w:rFonts w:ascii="Times New Roman" w:hAnsi="Times New Roman" w:cs="Times New Roman"/>
          <w:sz w:val="28"/>
          <w:szCs w:val="28"/>
        </w:rPr>
        <w:t xml:space="preserve"> правую руку свой мячик возьми, Над головою его подними И перед грудью его подержи. К левой ступне не спеша положи. За спину спрячь и затылка коснись. Руку смени и другим улыбнись. Правого плечика мячик коснется </w:t>
      </w:r>
      <w:proofErr w:type="gramStart"/>
      <w:r w:rsidRPr="00F450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450A7">
        <w:rPr>
          <w:rFonts w:ascii="Times New Roman" w:hAnsi="Times New Roman" w:cs="Times New Roman"/>
          <w:sz w:val="28"/>
          <w:szCs w:val="28"/>
        </w:rPr>
        <w:t xml:space="preserve"> ненадолго за спину вернется. С голени правой да к левой ступне, </w:t>
      </w:r>
      <w:proofErr w:type="gramStart"/>
      <w:r w:rsidRPr="00F450A7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F450A7">
        <w:rPr>
          <w:rFonts w:ascii="Times New Roman" w:hAnsi="Times New Roman" w:cs="Times New Roman"/>
          <w:sz w:val="28"/>
          <w:szCs w:val="28"/>
        </w:rPr>
        <w:t xml:space="preserve"> на живот — не запутаться б мне.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b/>
          <w:bCs/>
          <w:sz w:val="28"/>
          <w:szCs w:val="28"/>
        </w:rPr>
        <w:t xml:space="preserve">4. Игра «Попади в ворота»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Цель: закрепление умения ориентирования (справа — слева, впереди — сзади, прямо), развитие моторики.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Оборудование: мячи малой или средней величины, ворота, сделанные из деталей конструктора или кубиков.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lastRenderedPageBreak/>
        <w:t xml:space="preserve">Ход игры. По заданию логопеда дети прокатывают мяч в ворота, которые расположены в разных направлениях (прямо, слева, справа, сзади ребенка). Логопед: От ворот — поворот </w:t>
      </w:r>
      <w:proofErr w:type="gramStart"/>
      <w:r w:rsidRPr="00F450A7">
        <w:rPr>
          <w:rFonts w:ascii="Times New Roman" w:hAnsi="Times New Roman" w:cs="Times New Roman"/>
          <w:sz w:val="28"/>
          <w:szCs w:val="28"/>
        </w:rPr>
        <w:t>Вправо</w:t>
      </w:r>
      <w:proofErr w:type="gramEnd"/>
      <w:r w:rsidRPr="00F450A7">
        <w:rPr>
          <w:rFonts w:ascii="Times New Roman" w:hAnsi="Times New Roman" w:cs="Times New Roman"/>
          <w:sz w:val="28"/>
          <w:szCs w:val="28"/>
        </w:rPr>
        <w:t xml:space="preserve"> и наоборот.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b/>
          <w:bCs/>
          <w:sz w:val="28"/>
          <w:szCs w:val="28"/>
        </w:rPr>
        <w:t xml:space="preserve">5. Игра «Если все мы встанем в круг, мяч тебе </w:t>
      </w:r>
      <w:proofErr w:type="gramStart"/>
      <w:r w:rsidRPr="00F450A7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End"/>
      <w:r w:rsidRPr="00F450A7">
        <w:rPr>
          <w:rFonts w:ascii="Times New Roman" w:hAnsi="Times New Roman" w:cs="Times New Roman"/>
          <w:b/>
          <w:bCs/>
          <w:sz w:val="28"/>
          <w:szCs w:val="28"/>
        </w:rPr>
        <w:t xml:space="preserve"> брошу, друг»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Цель: закрепление умения ориентирования (справа — слева), развитие ловкости, внимания, словесного обозначения действия.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Ход игры. Дети становятся в круг на некотором расстоянии друг от друга и перекидывают мяч, говоря при этом: «Мяч бросаю вправо, Лене. Лена, лови!», «Мяч бросаю влево, Саше. Саша, лови!»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b/>
          <w:bCs/>
          <w:sz w:val="28"/>
          <w:szCs w:val="28"/>
        </w:rPr>
        <w:t xml:space="preserve">6. Игра "Справа, слева, впереди в обруч точно попади"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Цель: закрепление умения ориентирования в пространстве (справа, слева), развитие моторики, ловкости, внимания памяти, закрепление навыков счета. Оборудование небольшие обручи двух цветов, мячи.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Ход игры. Ребенок с мячом становится между двумя обручами разного цвета, лежащими на полу. Логопед предлагает Ребенку следующие задания: • Какой обруч находится слева (справа)? • Стукни три раза мячом в правый обруч. • Стукни четыре раза мячом в левый обруч. • Стукни мячом два раза перед собой и четыре раза в правый обруч. • Стукни мячом три раза в левый обруч и четыре раза перед собой.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b/>
          <w:bCs/>
          <w:sz w:val="28"/>
          <w:szCs w:val="28"/>
        </w:rPr>
        <w:t xml:space="preserve">7. Игра «Вдоль цепочки из колец ходит ловкий молодец»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Цель: развитие ловкости, координации движений, ориентации в пространстве.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Оборудование: дорожка из трех — пяти обручей, мячи.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Ход игры. Дети выстраиваются в колонну напротив дорожки из обручей. Детям предлагается пройти дорожку, ударяя мячом в каждый обруч: Я вдоль обручей иду, </w:t>
      </w:r>
      <w:proofErr w:type="gramStart"/>
      <w:r w:rsidRPr="00F450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50A7">
        <w:rPr>
          <w:rFonts w:ascii="Times New Roman" w:hAnsi="Times New Roman" w:cs="Times New Roman"/>
          <w:sz w:val="28"/>
          <w:szCs w:val="28"/>
        </w:rPr>
        <w:t xml:space="preserve"> каждый обруч попаду. Возможны различные варианты: начать с первого обруча; начать с последнего обруча; пройти </w:t>
      </w:r>
      <w:proofErr w:type="gramStart"/>
      <w:r w:rsidRPr="00F450A7">
        <w:rPr>
          <w:rFonts w:ascii="Times New Roman" w:hAnsi="Times New Roman" w:cs="Times New Roman"/>
          <w:sz w:val="28"/>
          <w:szCs w:val="28"/>
        </w:rPr>
        <w:t>до-рожку</w:t>
      </w:r>
      <w:proofErr w:type="gramEnd"/>
      <w:r w:rsidRPr="00F450A7">
        <w:rPr>
          <w:rFonts w:ascii="Times New Roman" w:hAnsi="Times New Roman" w:cs="Times New Roman"/>
          <w:sz w:val="28"/>
          <w:szCs w:val="28"/>
        </w:rPr>
        <w:t xml:space="preserve"> туда и обратно; пройти дорожку, ударяя мячом справа (слева) от себя. Усложнение: попади мячом во второй, в пятый обруч и т. д.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b/>
          <w:bCs/>
          <w:sz w:val="28"/>
          <w:szCs w:val="28"/>
        </w:rPr>
        <w:t xml:space="preserve">8. Комплекс упражнений для ног с элементами самомассажа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Выполняется сидя на стульчике.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Вариант 1. Дети катают мяч вперед— назад стопой правой и левой ноги поочередно. Разомнем мы ноги сами, </w:t>
      </w:r>
      <w:proofErr w:type="gramStart"/>
      <w:r w:rsidRPr="00F450A7">
        <w:rPr>
          <w:rFonts w:ascii="Times New Roman" w:hAnsi="Times New Roman" w:cs="Times New Roman"/>
          <w:sz w:val="28"/>
          <w:szCs w:val="28"/>
        </w:rPr>
        <w:t>Покатаем</w:t>
      </w:r>
      <w:proofErr w:type="gramEnd"/>
      <w:r w:rsidRPr="00F450A7">
        <w:rPr>
          <w:rFonts w:ascii="Times New Roman" w:hAnsi="Times New Roman" w:cs="Times New Roman"/>
          <w:sz w:val="28"/>
          <w:szCs w:val="28"/>
        </w:rPr>
        <w:t xml:space="preserve"> мяч ногами. Правой ногою туда и сюда — Левая все повторяет всегда.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Вариант 2. Мяч катается одновременно двумя ногами вперед — назад. В каком направлении ты катаешь мяч? Обе ноги мы на мячик поставим, </w:t>
      </w:r>
      <w:proofErr w:type="gramStart"/>
      <w:r w:rsidRPr="00F450A7">
        <w:rPr>
          <w:rFonts w:ascii="Times New Roman" w:hAnsi="Times New Roman" w:cs="Times New Roman"/>
          <w:sz w:val="28"/>
          <w:szCs w:val="28"/>
        </w:rPr>
        <w:t>Взад</w:t>
      </w:r>
      <w:proofErr w:type="gramEnd"/>
      <w:r w:rsidRPr="00F450A7">
        <w:rPr>
          <w:rFonts w:ascii="Times New Roman" w:hAnsi="Times New Roman" w:cs="Times New Roman"/>
          <w:sz w:val="28"/>
          <w:szCs w:val="28"/>
        </w:rPr>
        <w:t xml:space="preserve"> и вперед покататься заставим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Вариант 3. Мяч катается двумя ногами одновременно по кругу. Как ты катаешь мяч? Круг на полу нарисуем мячом </w:t>
      </w:r>
      <w:proofErr w:type="gramStart"/>
      <w:r w:rsidRPr="00F450A7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F450A7">
        <w:rPr>
          <w:rFonts w:ascii="Times New Roman" w:hAnsi="Times New Roman" w:cs="Times New Roman"/>
          <w:sz w:val="28"/>
          <w:szCs w:val="28"/>
        </w:rPr>
        <w:t xml:space="preserve"> ногами — не лбом, не плечом.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b/>
          <w:bCs/>
          <w:sz w:val="28"/>
          <w:szCs w:val="28"/>
        </w:rPr>
        <w:t xml:space="preserve">9. «Мячик — об пол и поймай — да смотри же, не роняй»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Упражнение выполняется сидя на стульчике. Ноги развели, стукнули мячиком перед собой, свели ноги.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b/>
          <w:bCs/>
          <w:sz w:val="28"/>
          <w:szCs w:val="28"/>
        </w:rPr>
        <w:t xml:space="preserve">10. «Справа, слева я стучу — перепутать не хочу!»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Упражнение выполняется сидя на стуле, ноги вместе. Ребенок выполняет удары мячом справа и слева от себя. Справа — два, а слева — три, </w:t>
      </w:r>
      <w:proofErr w:type="gramStart"/>
      <w:r w:rsidRPr="00F450A7">
        <w:rPr>
          <w:rFonts w:ascii="Times New Roman" w:hAnsi="Times New Roman" w:cs="Times New Roman"/>
          <w:sz w:val="28"/>
          <w:szCs w:val="28"/>
        </w:rPr>
        <w:t>Справа</w:t>
      </w:r>
      <w:proofErr w:type="gramEnd"/>
      <w:r w:rsidRPr="00F450A7">
        <w:rPr>
          <w:rFonts w:ascii="Times New Roman" w:hAnsi="Times New Roman" w:cs="Times New Roman"/>
          <w:sz w:val="28"/>
          <w:szCs w:val="28"/>
        </w:rPr>
        <w:t xml:space="preserve"> трижды повтори, Справа — раз, а слева — два: Не запутался едва.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b/>
          <w:bCs/>
          <w:sz w:val="28"/>
          <w:szCs w:val="28"/>
        </w:rPr>
        <w:t xml:space="preserve">11. «Я по стульчику стучу и по полу — где хочу!»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Упражнение выполняется стоя перед стульчиком. Ребенок, по инструкции логопеда, ударяет мячом по сиденью стульчика, по полу справа, по полу слева, в различных вариантах.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b/>
          <w:bCs/>
          <w:sz w:val="28"/>
          <w:szCs w:val="28"/>
        </w:rPr>
        <w:t xml:space="preserve">12. «Прыгает и скачет по сиденью мячик»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Ребенок обходит вокруг стульчика, производя удары мячом по сиденью.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b/>
          <w:bCs/>
          <w:sz w:val="28"/>
          <w:szCs w:val="28"/>
        </w:rPr>
        <w:t xml:space="preserve">13. «Вот стоит из стульев ряд. Я ударить в каждый рад»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Три-четыре стульчика выстраивают в ряд. Ребенок подходит к первому стульчику, ударяет мячом по сиденью, ловит мяч, переходит к следующему стульчику, ударяет мячом по его сиденью и т. д. Задания: • Ударяем мячом в каждый стульчик. • Ударяем мячом в первый стульчик один раз, во второй - два раза и т. д. </w:t>
      </w:r>
    </w:p>
    <w:p w:rsidR="00382577" w:rsidRPr="00F450A7" w:rsidRDefault="00382577" w:rsidP="003825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b/>
          <w:bCs/>
          <w:sz w:val="28"/>
          <w:szCs w:val="28"/>
        </w:rPr>
        <w:t xml:space="preserve">14. «Кошечки с мячиком» </w:t>
      </w:r>
    </w:p>
    <w:p w:rsidR="00F10F3E" w:rsidRPr="00F450A7" w:rsidRDefault="00382577" w:rsidP="00382577">
      <w:pPr>
        <w:rPr>
          <w:rFonts w:ascii="Times New Roman" w:hAnsi="Times New Roman" w:cs="Times New Roman"/>
          <w:sz w:val="28"/>
          <w:szCs w:val="28"/>
        </w:rPr>
      </w:pPr>
      <w:r w:rsidRPr="00F450A7">
        <w:rPr>
          <w:rFonts w:ascii="Times New Roman" w:hAnsi="Times New Roman" w:cs="Times New Roman"/>
          <w:sz w:val="28"/>
          <w:szCs w:val="28"/>
        </w:rPr>
        <w:t xml:space="preserve">Исходное положение — стоя на коленях (сидя на пятках). Прокатывание мяча вокруг себя вправо и влево. Мячик катится вокруг — Мой веселый, круглый друг. • Кати мяч вправо. • Кати мяч влево. • </w:t>
      </w:r>
      <w:proofErr w:type="gramStart"/>
      <w:r w:rsidRPr="00F450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50A7">
        <w:rPr>
          <w:rFonts w:ascii="Times New Roman" w:hAnsi="Times New Roman" w:cs="Times New Roman"/>
          <w:sz w:val="28"/>
          <w:szCs w:val="28"/>
        </w:rPr>
        <w:t xml:space="preserve"> каком направлении ты катишь мяч?</w:t>
      </w:r>
    </w:p>
    <w:sectPr w:rsidR="00F10F3E" w:rsidRPr="00F450A7" w:rsidSect="00382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77"/>
    <w:rsid w:val="00382577"/>
    <w:rsid w:val="00BF3C66"/>
    <w:rsid w:val="00F10F3E"/>
    <w:rsid w:val="00F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0F54"/>
  <w15:chartTrackingRefBased/>
  <w15:docId w15:val="{DF877FAF-A633-4C95-854D-0BEAED11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57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</dc:creator>
  <cp:keywords/>
  <dc:description/>
  <cp:lastModifiedBy>Артем</cp:lastModifiedBy>
  <cp:revision>4</cp:revision>
  <dcterms:created xsi:type="dcterms:W3CDTF">2020-04-06T16:03:00Z</dcterms:created>
  <dcterms:modified xsi:type="dcterms:W3CDTF">2023-10-20T12:05:00Z</dcterms:modified>
</cp:coreProperties>
</file>