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B3" w:rsidRDefault="00F16AB3" w:rsidP="00F16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«Социальное сопровождение речи детей дошкольного возраста»</w:t>
      </w:r>
    </w:p>
    <w:p w:rsidR="00F56288" w:rsidRDefault="00F16AB3" w:rsidP="00F16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AB3">
        <w:rPr>
          <w:rFonts w:ascii="Times New Roman" w:hAnsi="Times New Roman" w:cs="Times New Roman"/>
          <w:b/>
          <w:sz w:val="28"/>
          <w:szCs w:val="28"/>
        </w:rPr>
        <w:t>ИГРОВЫЕ ТЕХНОЛОГИИ КАК СРЕДСТВО ПРЕДУПРЕЖДЕНИЯ ЗАДЕРЖКИ РЕЧЕВОГО РАЗВИТИЯ У ДЕТЕЙ ТРЕТЬЕГО ГОДА ЖИЗНИ</w:t>
      </w:r>
    </w:p>
    <w:p w:rsidR="00F16AB3" w:rsidRDefault="00F16AB3" w:rsidP="00F16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16AB3">
        <w:rPr>
          <w:rFonts w:ascii="Times New Roman" w:hAnsi="Times New Roman" w:cs="Times New Roman"/>
          <w:sz w:val="28"/>
          <w:szCs w:val="28"/>
        </w:rPr>
        <w:t>В современной педагогики и логопедии речевые отклонения раннего возраста традиционно обозначаются как «задержка психического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16AB3" w:rsidRDefault="00F16AB3" w:rsidP="00F16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отечественных исследователей О. Е. Громовой, Г. В. Чиркиной, Ю.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развитие речи ребёнка при задержке речевого развития отличается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нормального своими темпами. М. Ф. Фомичева,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указывают, что понятие </w:t>
      </w:r>
      <w:r w:rsidRPr="00F16AB3">
        <w:rPr>
          <w:rFonts w:ascii="Times New Roman" w:hAnsi="Times New Roman" w:cs="Times New Roman"/>
          <w:sz w:val="28"/>
          <w:szCs w:val="28"/>
        </w:rPr>
        <w:t>«задержка психического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употребляется для обозначения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атипичного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речи, при котором отставание этой функции во всех её структурных компонентах </w:t>
      </w:r>
      <w:r w:rsidR="00720BE3">
        <w:rPr>
          <w:rFonts w:ascii="Times New Roman" w:hAnsi="Times New Roman" w:cs="Times New Roman"/>
          <w:sz w:val="28"/>
          <w:szCs w:val="28"/>
        </w:rPr>
        <w:t>(фонетике, лексике, грамматике) независимо от степени,  носит временный характер и ликвидируется при применении специально разработанной методики.</w:t>
      </w:r>
    </w:p>
    <w:p w:rsidR="00720BE3" w:rsidRDefault="00720BE3" w:rsidP="00F16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Особенностью темповых задержек речевого развития детей в раннем возрасте, как считают исследователи, является их обратимость, что связано с высокой пластичностью мозга. Следовательно, оказанная ребёнку раннего возраста помощь во многих случаях способна предупредить тяжёлые формы общего недоразвития речи, в значительной степени ускорить ход речевого и умственного развития ребёнка.</w:t>
      </w:r>
    </w:p>
    <w:p w:rsidR="00720BE3" w:rsidRDefault="00720BE3" w:rsidP="00F16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Использование игровых технологий в раннем  возрасте окружающими обусловлено тем,  что игровая деятельность и действия с игрушками имеет исключительно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развитии ребёнка, так как в игре происходит развитие всех сторон психики ребёнка.</w:t>
      </w:r>
    </w:p>
    <w:p w:rsidR="00720BE3" w:rsidRDefault="00787BE0" w:rsidP="00F16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детей раннего возраста характерна предметная игра – игра с предметами человеческой и материальной культуры, в которой ребёнок учится использовать их по прямому назначению.</w:t>
      </w:r>
    </w:p>
    <w:p w:rsidR="00787BE0" w:rsidRDefault="00787BE0" w:rsidP="00F16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Учёные подчёркивают, что только в совместной игре с предметами ребёнка и взрослого рождается первое слово малыша.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по поводу игрушки или предмета или предметно – игровые действия, включённые в общение вызывают необходимость называть этот предмет, произнести первое слово.</w:t>
      </w:r>
    </w:p>
    <w:p w:rsidR="00787BE0" w:rsidRDefault="00787BE0" w:rsidP="00F16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взрослый может намеренно создавать некоторые затруднения для ребёнка, стимулируя его к речевой деятельности: провоцирование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непроизвольного подражания действию, мимике, интонации взрослого, провоцирование ребёнка на непроизвольные речевые реакции на фоне эмоционального подъёма, провоцирование на просьбу ребёнка, отказ, формальный диалог.</w:t>
      </w:r>
    </w:p>
    <w:p w:rsidR="00D8318A" w:rsidRDefault="00D8318A" w:rsidP="00F16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целью повышения эффективности совместных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игр ребёнка для предупреждения задержки речевого развития детей третьего года жизни следует придерживаться следующим рекомендациям:</w:t>
      </w:r>
    </w:p>
    <w:p w:rsidR="00D8318A" w:rsidRDefault="00D8318A" w:rsidP="00D8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 использовать разные ситуации, обыгрывая и называя предметы, которые берёт ребёнок, обыгрывая и называя  действия, которые совершает  ребёнок с этим предметом.</w:t>
      </w:r>
    </w:p>
    <w:p w:rsidR="00D8318A" w:rsidRDefault="00E72897" w:rsidP="00D8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подчинять совместную игру определённой структуре, а постараться уловить интерес ребёнка и на этом интересе построить спонтанно возникающий сюжет; создать обстановку, в кот</w:t>
      </w:r>
      <w:r w:rsidR="00710E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рой ребёнок может выбирать и словом подтверждать свой выбор. </w:t>
      </w:r>
      <w:r w:rsidR="00710E76">
        <w:rPr>
          <w:rFonts w:ascii="Times New Roman" w:hAnsi="Times New Roman" w:cs="Times New Roman"/>
          <w:sz w:val="28"/>
          <w:szCs w:val="28"/>
        </w:rPr>
        <w:t>Проявлять гибкость в игровом процессе.</w:t>
      </w:r>
    </w:p>
    <w:p w:rsidR="00710E76" w:rsidRDefault="00710E76" w:rsidP="00D8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игры помнить, что ребёнок «заряжается» эмоциями от взрослого, именно эмоции подкрепляют сознание и усиливают активность восприятия,  поэтому необходимо научиться играть. Быть эмоциональным непосредственным и доброжелательным в общении с ребёнком.</w:t>
      </w:r>
    </w:p>
    <w:p w:rsidR="00710E76" w:rsidRDefault="002B4F7D" w:rsidP="00710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43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Важно помнить, что независимо от уровня речевого развития, необходимо установить эмоциональный контакт с ребёнком, добиться доверия. Сделать это помогают игры для самых маленьких – эмоциональные игры.: «Котёнок», «Лови мяч»,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!», «де же ушки?», «Прятки», «догоню – догоню!», «Платочек».</w:t>
      </w:r>
    </w:p>
    <w:p w:rsidR="00710E76" w:rsidRDefault="002B4F7D" w:rsidP="00710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таких игр является эмоциональное принятие взрослого в свой «ближний круг».</w:t>
      </w:r>
    </w:p>
    <w:p w:rsidR="002B4F7D" w:rsidRDefault="00C14367" w:rsidP="00710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2B4F7D">
        <w:rPr>
          <w:rFonts w:ascii="Times New Roman" w:hAnsi="Times New Roman" w:cs="Times New Roman"/>
          <w:sz w:val="28"/>
          <w:szCs w:val="28"/>
        </w:rPr>
        <w:t xml:space="preserve">Развитию подражательности, умению вслушиваться в речь взрослого, </w:t>
      </w:r>
      <w:r>
        <w:rPr>
          <w:rFonts w:ascii="Times New Roman" w:hAnsi="Times New Roman" w:cs="Times New Roman"/>
          <w:sz w:val="28"/>
          <w:szCs w:val="28"/>
        </w:rPr>
        <w:t xml:space="preserve">развитию зрительного внимания, тактильного восприятия, формированию совместной деятельности и устойчивости мотивации к различным видам деятельности,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 могут послужить следующие игры: «Котята», «Мишка косолапый, «Хлопы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шлёпы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«Играем с куклой», «Мы с игрушками играем», «Дорожка из кубиков», «Попляшем с погремушками», «Мы с флажками машем».</w:t>
      </w:r>
    </w:p>
    <w:p w:rsidR="00C14367" w:rsidRDefault="00C14367" w:rsidP="00710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время данных игр дети фиксируют внимание на определённых движениях и действиях взрослого, его мимике, жестах, подражает им.</w:t>
      </w:r>
    </w:p>
    <w:p w:rsidR="00C14367" w:rsidRDefault="00C14367" w:rsidP="00710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выполняет обращённые к нему простые речевые инструкции «Иди», «Дай», «Принеси», «Возьми».</w:t>
      </w:r>
    </w:p>
    <w:p w:rsidR="00710E76" w:rsidRDefault="00C14367" w:rsidP="00710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Такие игры как: «На! Дай!», «Машенька – Маша», «Дорожка из кубиков», «Колыбельная для куклы», «Гости», «Коробочка с секретом», «Кто как разговаривает?», «Новый пассажир», «Машины»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азвивают активность </w:t>
      </w:r>
      <w:r w:rsidR="008E4B09">
        <w:rPr>
          <w:rFonts w:ascii="Times New Roman" w:hAnsi="Times New Roman" w:cs="Times New Roman"/>
          <w:sz w:val="28"/>
          <w:szCs w:val="28"/>
        </w:rPr>
        <w:t xml:space="preserve">, развитие </w:t>
      </w:r>
      <w:proofErr w:type="spellStart"/>
      <w:r w:rsidR="008E4B09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="008E4B09">
        <w:rPr>
          <w:rFonts w:ascii="Times New Roman" w:hAnsi="Times New Roman" w:cs="Times New Roman"/>
          <w:sz w:val="28"/>
          <w:szCs w:val="28"/>
        </w:rPr>
        <w:t xml:space="preserve"> и экспрессивной речи, стимулируют к речевой деятельности в форме любых проявлений,  по побуждению взрослого, так и по собственной инициативе, формирование навыков игровых действий.  Во время игровых действий ребёнок учится фиксировать внимание на определённых движениях, действиях взрослого, его мимике, жестах, подражает им. Играя, ребёнок выполняет обращённые к нему простые речевые инструкции: «Иди», «Дай», «Принеси», «Возьми» и т. д.</w:t>
      </w:r>
    </w:p>
    <w:p w:rsidR="00710E76" w:rsidRDefault="00471F7D" w:rsidP="00710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B09">
        <w:rPr>
          <w:rFonts w:ascii="Times New Roman" w:hAnsi="Times New Roman" w:cs="Times New Roman"/>
          <w:sz w:val="28"/>
          <w:szCs w:val="28"/>
        </w:rPr>
        <w:t>В дальнейшем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4B09">
        <w:rPr>
          <w:rFonts w:ascii="Times New Roman" w:hAnsi="Times New Roman" w:cs="Times New Roman"/>
          <w:sz w:val="28"/>
          <w:szCs w:val="28"/>
        </w:rPr>
        <w:t xml:space="preserve"> у ребёнка </w:t>
      </w:r>
      <w:r>
        <w:rPr>
          <w:rFonts w:ascii="Times New Roman" w:hAnsi="Times New Roman" w:cs="Times New Roman"/>
          <w:sz w:val="28"/>
          <w:szCs w:val="28"/>
        </w:rPr>
        <w:t>стимулируется нормативные функции и навыки в речевой и коммуникативной сферах.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Игры: «Покормим животных», «Купание кукол», «Поиграем с мишкой», «Поедем на машине», «Путешествуем на корабле», «Кукла Маша – растеряша». В играх на данном этапе ребёнок осваивает самостоятельную инициативную речь в виде вопросов, побудительных высказываниях, простейших диалогов, которые обращены сначала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заткм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своим сверстникам.</w:t>
      </w:r>
    </w:p>
    <w:p w:rsidR="00471F7D" w:rsidRDefault="00471F7D" w:rsidP="00710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речи детей (вызывание речевого подражания через игровую деятельность в форме любых звуковых проявлений:</w:t>
      </w:r>
      <w:r w:rsidR="007F3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звукоподражани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7F3F7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F3F7A">
        <w:rPr>
          <w:rFonts w:ascii="Times New Roman" w:hAnsi="Times New Roman" w:cs="Times New Roman"/>
          <w:sz w:val="28"/>
          <w:szCs w:val="28"/>
        </w:rPr>
        <w:t xml:space="preserve">мяу – мяу, </w:t>
      </w:r>
      <w:proofErr w:type="spellStart"/>
      <w:r w:rsidR="007F3F7A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7F3F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F3F7A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7F3F7A">
        <w:rPr>
          <w:rFonts w:ascii="Times New Roman" w:hAnsi="Times New Roman" w:cs="Times New Roman"/>
          <w:sz w:val="28"/>
          <w:szCs w:val="28"/>
        </w:rPr>
        <w:t xml:space="preserve">), звукоподражания – аналогии </w:t>
      </w:r>
      <w:proofErr w:type="spellStart"/>
      <w:r w:rsidR="007F3F7A">
        <w:rPr>
          <w:rFonts w:ascii="Times New Roman" w:hAnsi="Times New Roman" w:cs="Times New Roman"/>
          <w:sz w:val="28"/>
          <w:szCs w:val="28"/>
        </w:rPr>
        <w:t>назвазний</w:t>
      </w:r>
      <w:proofErr w:type="spellEnd"/>
      <w:r w:rsidR="007F3F7A">
        <w:rPr>
          <w:rFonts w:ascii="Times New Roman" w:hAnsi="Times New Roman" w:cs="Times New Roman"/>
          <w:sz w:val="28"/>
          <w:szCs w:val="28"/>
        </w:rPr>
        <w:t xml:space="preserve"> действий (бух, </w:t>
      </w:r>
      <w:proofErr w:type="spellStart"/>
      <w:r w:rsidR="007F3F7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7F3F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F3F7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7F3F7A">
        <w:rPr>
          <w:rFonts w:ascii="Times New Roman" w:hAnsi="Times New Roman" w:cs="Times New Roman"/>
          <w:sz w:val="28"/>
          <w:szCs w:val="28"/>
        </w:rPr>
        <w:t xml:space="preserve">, ту – ту), </w:t>
      </w:r>
      <w:proofErr w:type="spellStart"/>
      <w:r w:rsidR="007F3F7A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="007F3F7A">
        <w:rPr>
          <w:rFonts w:ascii="Times New Roman" w:hAnsi="Times New Roman" w:cs="Times New Roman"/>
          <w:sz w:val="28"/>
          <w:szCs w:val="28"/>
        </w:rPr>
        <w:t xml:space="preserve"> простые фразы (Ляля </w:t>
      </w:r>
      <w:proofErr w:type="spellStart"/>
      <w:r w:rsidR="007F3F7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7F3F7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7F3F7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7F3F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F3F7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7F3F7A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Start"/>
      <w:r w:rsidR="007F3F7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7F3F7A">
        <w:rPr>
          <w:rFonts w:ascii="Times New Roman" w:hAnsi="Times New Roman" w:cs="Times New Roman"/>
          <w:sz w:val="28"/>
          <w:szCs w:val="28"/>
        </w:rPr>
        <w:t xml:space="preserve"> ту), общеупотребительные слова, обозначающие предметы, животных, действия, качества предметов тесно связана с практической деятельностью ребёнка, с наглядной ситуацией, с игрой, в этом случае возникают мотивы, побуждающие ребёнка говорить. После того, как у ребёнка возникла потребность подражать слову взрослого, можно ожидать от него воспроизведения одно – или двухсловных сочетаний, выполняющих роль предложений по собственной инициативе. </w:t>
      </w:r>
    </w:p>
    <w:p w:rsidR="007F3F7A" w:rsidRPr="00D8318A" w:rsidRDefault="007F3F7A" w:rsidP="00710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Необходимым условием успешности коррекционного воздействия игры  на развитие речевых проявлений является заинтересованность родителей в данном процессе, регулярное проведение подобных игр в домашних условиях.</w:t>
      </w:r>
    </w:p>
    <w:sectPr w:rsidR="007F3F7A" w:rsidRPr="00D8318A" w:rsidSect="00F5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D2C10"/>
    <w:multiLevelType w:val="hybridMultilevel"/>
    <w:tmpl w:val="3F4A5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AB3"/>
    <w:rsid w:val="002B4F7D"/>
    <w:rsid w:val="00471F7D"/>
    <w:rsid w:val="00710E76"/>
    <w:rsid w:val="00720BE3"/>
    <w:rsid w:val="00787BE0"/>
    <w:rsid w:val="007F3F7A"/>
    <w:rsid w:val="008E4B09"/>
    <w:rsid w:val="00C14367"/>
    <w:rsid w:val="00D8318A"/>
    <w:rsid w:val="00E72897"/>
    <w:rsid w:val="00F16AB3"/>
    <w:rsid w:val="00F5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КИСЯ</dc:creator>
  <cp:keywords/>
  <dc:description/>
  <cp:lastModifiedBy>КИСЯ</cp:lastModifiedBy>
  <cp:revision>5</cp:revision>
  <dcterms:created xsi:type="dcterms:W3CDTF">2017-07-15T21:14:00Z</dcterms:created>
  <dcterms:modified xsi:type="dcterms:W3CDTF">2017-07-15T23:07:00Z</dcterms:modified>
</cp:coreProperties>
</file>